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1C6E23" w14:textId="424AB8D9" w:rsidR="00C208CD" w:rsidRPr="000E4EED" w:rsidRDefault="00CC2A0C" w:rsidP="00DB119F">
      <w:pPr>
        <w:pStyle w:val="Cover-ClientName"/>
        <w:rPr>
          <w:sz w:val="32"/>
          <w:szCs w:val="32"/>
        </w:rPr>
      </w:pPr>
      <w:r w:rsidRPr="000E4EED">
        <w:rPr>
          <w:sz w:val="32"/>
          <w:szCs w:val="32"/>
        </w:rPr>
        <w:t>Victoria Legal Aid (VLA)</w:t>
      </w:r>
    </w:p>
    <w:p w14:paraId="05BA1287" w14:textId="604A60BD" w:rsidR="00C208CD" w:rsidRPr="009F7D91" w:rsidRDefault="00CC2A0C" w:rsidP="009F7D91">
      <w:pPr>
        <w:pStyle w:val="Cover-ProjectName"/>
      </w:pPr>
      <w:r>
        <w:t>Client Experience Survey 202</w:t>
      </w:r>
      <w:r w:rsidR="0009697B">
        <w:t>4</w:t>
      </w:r>
    </w:p>
    <w:p w14:paraId="4E658867" w14:textId="5564D05A" w:rsidR="00C208CD" w:rsidRDefault="00DE060E" w:rsidP="009F7D91">
      <w:pPr>
        <w:pStyle w:val="CoverDate"/>
      </w:pPr>
      <w:r>
        <w:t>Summary report</w:t>
      </w:r>
      <w:r w:rsidR="000E4EED">
        <w:t xml:space="preserve"> (accessible version)</w:t>
      </w:r>
    </w:p>
    <w:p w14:paraId="4BF2DDD9" w14:textId="1E683437" w:rsidR="004E241C" w:rsidRPr="009F7D91" w:rsidRDefault="000E4EED" w:rsidP="00193E7D">
      <w:pPr>
        <w:pStyle w:val="Cover-OtherDescription"/>
        <w:sectPr w:rsidR="004E241C" w:rsidRPr="009F7D91" w:rsidSect="00146E1A">
          <w:headerReference w:type="default" r:id="rId11"/>
          <w:headerReference w:type="first" r:id="rId12"/>
          <w:pgSz w:w="11906" w:h="16838"/>
          <w:pgMar w:top="9781" w:right="1440" w:bottom="709" w:left="1440" w:header="0" w:footer="708" w:gutter="0"/>
          <w:cols w:space="708"/>
          <w:titlePg/>
          <w:docGrid w:linePitch="360"/>
        </w:sectPr>
      </w:pPr>
      <w:r>
        <w:t xml:space="preserve"> </w:t>
      </w:r>
    </w:p>
    <w:p w14:paraId="567F596C" w14:textId="77777777" w:rsidR="009F7D91" w:rsidRDefault="009F7D91" w:rsidP="00000D1D">
      <w:pPr>
        <w:pStyle w:val="IntroductionText"/>
        <w:pageBreakBefore/>
      </w:pPr>
      <w:r>
        <w:lastRenderedPageBreak/>
        <w:t>Quality and Compliance Statement</w:t>
      </w:r>
    </w:p>
    <w:p w14:paraId="6E9659E0" w14:textId="77777777" w:rsidR="009F7D91" w:rsidRDefault="009F7D91" w:rsidP="00583D76">
      <w:r>
        <w:t>This project was conducted in accordance with the international quality standard ISO 20252, the international information security standard ISO 27001, as well as the Australian Privacy Principles contained in the Privacy Act 1988 (</w:t>
      </w:r>
      <w:proofErr w:type="spellStart"/>
      <w:r>
        <w:t>Cth</w:t>
      </w:r>
      <w:proofErr w:type="spellEnd"/>
      <w:r>
        <w:t>). ORIMA Research also adheres to the Privacy (Market and Social Research) Code 2021 administered by the Australian Data and Insights Association (ADIA).</w:t>
      </w:r>
    </w:p>
    <w:p w14:paraId="1902D7D2" w14:textId="77777777" w:rsidR="009F7D91" w:rsidRPr="009F7D91" w:rsidRDefault="009F7D91" w:rsidP="00E33645">
      <w:pPr>
        <w:pStyle w:val="IntroductionText"/>
        <w:spacing w:before="360"/>
      </w:pPr>
      <w:r w:rsidRPr="009F7D91">
        <w:t>Acknowledgments</w:t>
      </w:r>
    </w:p>
    <w:p w14:paraId="1D1E4711" w14:textId="77777777" w:rsidR="009F7D91" w:rsidRDefault="009F7D91" w:rsidP="00583D76">
      <w:r>
        <w:t>ORIMA pays respect to Aboriginal and Torres Strait Islander Peoples past and present, their cultures and traditions and acknowledges their continuing connection to land, sea and community.</w:t>
      </w:r>
    </w:p>
    <w:p w14:paraId="2D991E5C" w14:textId="77777777" w:rsidR="009F7D91" w:rsidRDefault="009F7D91" w:rsidP="00583D76">
      <w:r>
        <w:t>We would also like to acknowledge and thank all the participants who were involved in our research for their valuable contribution.</w:t>
      </w:r>
    </w:p>
    <w:sdt>
      <w:sdtPr>
        <w:rPr>
          <w:b w:val="0"/>
          <w:noProof w:val="0"/>
          <w:color w:val="auto"/>
          <w:sz w:val="22"/>
          <w:szCs w:val="22"/>
        </w:rPr>
        <w:id w:val="-741531"/>
        <w:docPartObj>
          <w:docPartGallery w:val="Table of Contents"/>
          <w:docPartUnique/>
        </w:docPartObj>
      </w:sdtPr>
      <w:sdtEndPr/>
      <w:sdtContent>
        <w:p w14:paraId="662E7853" w14:textId="77777777" w:rsidR="009F7D91" w:rsidRDefault="009F7D91" w:rsidP="001116C1">
          <w:pPr>
            <w:pStyle w:val="TOCHeading"/>
            <w:pageBreakBefore/>
            <w:jc w:val="left"/>
          </w:pPr>
          <w:r>
            <w:t>Contents</w:t>
          </w:r>
        </w:p>
        <w:p w14:paraId="794D843B" w14:textId="18CC5CF8" w:rsidR="001116C1" w:rsidRPr="001116C1" w:rsidRDefault="008A3603" w:rsidP="001116C1">
          <w:pPr>
            <w:pStyle w:val="TOC1"/>
            <w:rPr>
              <w:rFonts w:asciiTheme="minorHAnsi" w:eastAsiaTheme="minorEastAsia" w:hAnsiTheme="minorHAnsi" w:cstheme="minorBidi"/>
              <w:color w:val="auto"/>
              <w:kern w:val="2"/>
              <w:sz w:val="22"/>
              <w:lang w:eastAsia="zh-CN" w:bidi="th-TH"/>
              <w14:ligatures w14:val="standardContextual"/>
            </w:rPr>
          </w:pPr>
          <w:r>
            <w:fldChar w:fldCharType="begin"/>
          </w:r>
          <w:r>
            <w:instrText xml:space="preserve"> TOC \o "1-2" \h \z \u </w:instrText>
          </w:r>
          <w:r>
            <w:fldChar w:fldCharType="separate"/>
          </w:r>
          <w:hyperlink w:anchor="_Toc177982601" w:history="1">
            <w:r w:rsidR="001116C1" w:rsidRPr="001116C1">
              <w:rPr>
                <w:rStyle w:val="Hyperlink"/>
                <w:sz w:val="24"/>
                <w:szCs w:val="24"/>
              </w:rPr>
              <w:t>Project overview</w:t>
            </w:r>
            <w:r w:rsidR="001116C1" w:rsidRPr="001116C1">
              <w:rPr>
                <w:webHidden/>
              </w:rPr>
              <w:tab/>
            </w:r>
            <w:r w:rsidR="001116C1" w:rsidRPr="001116C1">
              <w:rPr>
                <w:webHidden/>
              </w:rPr>
              <w:fldChar w:fldCharType="begin"/>
            </w:r>
            <w:r w:rsidR="001116C1" w:rsidRPr="001116C1">
              <w:rPr>
                <w:webHidden/>
              </w:rPr>
              <w:instrText xml:space="preserve"> PAGEREF _Toc177982601 \h </w:instrText>
            </w:r>
            <w:r w:rsidR="001116C1" w:rsidRPr="001116C1">
              <w:rPr>
                <w:webHidden/>
              </w:rPr>
            </w:r>
            <w:r w:rsidR="001116C1" w:rsidRPr="001116C1">
              <w:rPr>
                <w:webHidden/>
              </w:rPr>
              <w:fldChar w:fldCharType="separate"/>
            </w:r>
            <w:r w:rsidR="001116C1" w:rsidRPr="001116C1">
              <w:rPr>
                <w:webHidden/>
              </w:rPr>
              <w:t>1</w:t>
            </w:r>
            <w:r w:rsidR="001116C1" w:rsidRPr="001116C1">
              <w:rPr>
                <w:webHidden/>
              </w:rPr>
              <w:fldChar w:fldCharType="end"/>
            </w:r>
          </w:hyperlink>
        </w:p>
        <w:p w14:paraId="2DD6CEEF" w14:textId="5D5CA648"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02" w:history="1">
            <w:r w:rsidRPr="001116C1">
              <w:rPr>
                <w:rStyle w:val="Hyperlink"/>
                <w:sz w:val="22"/>
                <w:szCs w:val="22"/>
              </w:rPr>
              <w:t>Background</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_Toc177982602 \h </w:instrText>
            </w:r>
            <w:r w:rsidRPr="001116C1">
              <w:rPr>
                <w:webHidden/>
                <w:sz w:val="22"/>
                <w:szCs w:val="22"/>
              </w:rPr>
            </w:r>
            <w:r w:rsidRPr="001116C1">
              <w:rPr>
                <w:webHidden/>
                <w:sz w:val="22"/>
                <w:szCs w:val="22"/>
              </w:rPr>
              <w:fldChar w:fldCharType="separate"/>
            </w:r>
            <w:r w:rsidRPr="001116C1">
              <w:rPr>
                <w:webHidden/>
                <w:sz w:val="22"/>
                <w:szCs w:val="22"/>
              </w:rPr>
              <w:t>1</w:t>
            </w:r>
            <w:r w:rsidRPr="001116C1">
              <w:rPr>
                <w:webHidden/>
                <w:sz w:val="22"/>
                <w:szCs w:val="22"/>
              </w:rPr>
              <w:fldChar w:fldCharType="end"/>
            </w:r>
          </w:hyperlink>
        </w:p>
        <w:p w14:paraId="24CD7846" w14:textId="6DC15DD4"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03" w:history="1">
            <w:r w:rsidRPr="001116C1">
              <w:rPr>
                <w:rStyle w:val="Hyperlink"/>
                <w:sz w:val="22"/>
                <w:szCs w:val="22"/>
              </w:rPr>
              <w:t>Research approach</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_Toc177982603 \h </w:instrText>
            </w:r>
            <w:r w:rsidRPr="001116C1">
              <w:rPr>
                <w:webHidden/>
                <w:sz w:val="22"/>
                <w:szCs w:val="22"/>
              </w:rPr>
            </w:r>
            <w:r w:rsidRPr="001116C1">
              <w:rPr>
                <w:webHidden/>
                <w:sz w:val="22"/>
                <w:szCs w:val="22"/>
              </w:rPr>
              <w:fldChar w:fldCharType="separate"/>
            </w:r>
            <w:r w:rsidRPr="001116C1">
              <w:rPr>
                <w:webHidden/>
                <w:sz w:val="22"/>
                <w:szCs w:val="22"/>
              </w:rPr>
              <w:t>1</w:t>
            </w:r>
            <w:r w:rsidRPr="001116C1">
              <w:rPr>
                <w:webHidden/>
                <w:sz w:val="22"/>
                <w:szCs w:val="22"/>
              </w:rPr>
              <w:fldChar w:fldCharType="end"/>
            </w:r>
          </w:hyperlink>
        </w:p>
        <w:p w14:paraId="798BD9E9" w14:textId="7C358156"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04" w:history="1">
            <w:r w:rsidRPr="001116C1">
              <w:rPr>
                <w:rStyle w:val="Hyperlink"/>
                <w:sz w:val="22"/>
                <w:szCs w:val="22"/>
              </w:rPr>
              <w:t>Respondent profile</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_Toc177982604 \h </w:instrText>
            </w:r>
            <w:r w:rsidRPr="001116C1">
              <w:rPr>
                <w:webHidden/>
                <w:sz w:val="22"/>
                <w:szCs w:val="22"/>
              </w:rPr>
            </w:r>
            <w:r w:rsidRPr="001116C1">
              <w:rPr>
                <w:webHidden/>
                <w:sz w:val="22"/>
                <w:szCs w:val="22"/>
              </w:rPr>
              <w:fldChar w:fldCharType="separate"/>
            </w:r>
            <w:r w:rsidRPr="001116C1">
              <w:rPr>
                <w:webHidden/>
                <w:sz w:val="22"/>
                <w:szCs w:val="22"/>
              </w:rPr>
              <w:t>2</w:t>
            </w:r>
            <w:r w:rsidRPr="001116C1">
              <w:rPr>
                <w:webHidden/>
                <w:sz w:val="22"/>
                <w:szCs w:val="22"/>
              </w:rPr>
              <w:fldChar w:fldCharType="end"/>
            </w:r>
          </w:hyperlink>
        </w:p>
        <w:p w14:paraId="0533C09A" w14:textId="68C0041D"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05" w:history="1">
            <w:r w:rsidRPr="001116C1">
              <w:rPr>
                <w:rStyle w:val="Hyperlink"/>
                <w:sz w:val="22"/>
                <w:szCs w:val="22"/>
              </w:rPr>
              <w:t>Qualitative fieldwork</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_Toc177982605 \h </w:instrText>
            </w:r>
            <w:r w:rsidRPr="001116C1">
              <w:rPr>
                <w:webHidden/>
                <w:sz w:val="22"/>
                <w:szCs w:val="22"/>
              </w:rPr>
            </w:r>
            <w:r w:rsidRPr="001116C1">
              <w:rPr>
                <w:webHidden/>
                <w:sz w:val="22"/>
                <w:szCs w:val="22"/>
              </w:rPr>
              <w:fldChar w:fldCharType="separate"/>
            </w:r>
            <w:r w:rsidRPr="001116C1">
              <w:rPr>
                <w:webHidden/>
                <w:sz w:val="22"/>
                <w:szCs w:val="22"/>
              </w:rPr>
              <w:t>3</w:t>
            </w:r>
            <w:r w:rsidRPr="001116C1">
              <w:rPr>
                <w:webHidden/>
                <w:sz w:val="22"/>
                <w:szCs w:val="22"/>
              </w:rPr>
              <w:fldChar w:fldCharType="end"/>
            </w:r>
          </w:hyperlink>
        </w:p>
        <w:p w14:paraId="2D707849" w14:textId="637BF499" w:rsidR="001116C1" w:rsidRPr="001116C1" w:rsidRDefault="001116C1" w:rsidP="001116C1">
          <w:pPr>
            <w:pStyle w:val="TOC1"/>
            <w:rPr>
              <w:rFonts w:asciiTheme="minorHAnsi" w:eastAsiaTheme="minorEastAsia" w:hAnsiTheme="minorHAnsi" w:cstheme="minorBidi"/>
              <w:color w:val="auto"/>
              <w:kern w:val="2"/>
              <w:sz w:val="22"/>
              <w:lang w:eastAsia="zh-CN" w:bidi="th-TH"/>
              <w14:ligatures w14:val="standardContextual"/>
            </w:rPr>
          </w:pPr>
          <w:hyperlink w:anchor="_Toc177982606" w:history="1">
            <w:r w:rsidRPr="001116C1">
              <w:rPr>
                <w:rStyle w:val="Hyperlink"/>
                <w:sz w:val="24"/>
                <w:szCs w:val="24"/>
              </w:rPr>
              <w:t>Summary of key results</w:t>
            </w:r>
            <w:r w:rsidRPr="001116C1">
              <w:rPr>
                <w:webHidden/>
              </w:rPr>
              <w:tab/>
            </w:r>
            <w:r w:rsidRPr="001116C1">
              <w:rPr>
                <w:webHidden/>
              </w:rPr>
              <w:fldChar w:fldCharType="begin"/>
            </w:r>
            <w:r w:rsidRPr="001116C1">
              <w:rPr>
                <w:webHidden/>
              </w:rPr>
              <w:instrText xml:space="preserve"> PAGEREF _Toc177982606 \h </w:instrText>
            </w:r>
            <w:r w:rsidRPr="001116C1">
              <w:rPr>
                <w:webHidden/>
              </w:rPr>
            </w:r>
            <w:r w:rsidRPr="001116C1">
              <w:rPr>
                <w:webHidden/>
              </w:rPr>
              <w:fldChar w:fldCharType="separate"/>
            </w:r>
            <w:r w:rsidRPr="001116C1">
              <w:rPr>
                <w:webHidden/>
              </w:rPr>
              <w:t>5</w:t>
            </w:r>
            <w:r w:rsidRPr="001116C1">
              <w:rPr>
                <w:webHidden/>
              </w:rPr>
              <w:fldChar w:fldCharType="end"/>
            </w:r>
          </w:hyperlink>
        </w:p>
        <w:p w14:paraId="4EC36608" w14:textId="69E4A53E" w:rsidR="001116C1" w:rsidRPr="001116C1" w:rsidRDefault="001116C1" w:rsidP="001116C1">
          <w:pPr>
            <w:pStyle w:val="TOC1"/>
            <w:rPr>
              <w:rFonts w:asciiTheme="minorHAnsi" w:eastAsiaTheme="minorEastAsia" w:hAnsiTheme="minorHAnsi" w:cstheme="minorBidi"/>
              <w:color w:val="auto"/>
              <w:kern w:val="2"/>
              <w:sz w:val="22"/>
              <w:lang w:eastAsia="zh-CN" w:bidi="th-TH"/>
              <w14:ligatures w14:val="standardContextual"/>
            </w:rPr>
          </w:pPr>
          <w:hyperlink w:anchor="_Toc177982607" w:history="1">
            <w:r w:rsidRPr="001116C1">
              <w:rPr>
                <w:rStyle w:val="Hyperlink"/>
                <w:sz w:val="24"/>
                <w:szCs w:val="24"/>
              </w:rPr>
              <w:t>Access</w:t>
            </w:r>
            <w:r w:rsidRPr="001116C1">
              <w:rPr>
                <w:webHidden/>
              </w:rPr>
              <w:tab/>
            </w:r>
            <w:r w:rsidRPr="001116C1">
              <w:rPr>
                <w:webHidden/>
              </w:rPr>
              <w:fldChar w:fldCharType="begin"/>
            </w:r>
            <w:r w:rsidRPr="001116C1">
              <w:rPr>
                <w:webHidden/>
              </w:rPr>
              <w:instrText xml:space="preserve"> PAGEREF _Toc177982607 \h </w:instrText>
            </w:r>
            <w:r w:rsidRPr="001116C1">
              <w:rPr>
                <w:webHidden/>
              </w:rPr>
            </w:r>
            <w:r w:rsidRPr="001116C1">
              <w:rPr>
                <w:webHidden/>
              </w:rPr>
              <w:fldChar w:fldCharType="separate"/>
            </w:r>
            <w:r w:rsidRPr="001116C1">
              <w:rPr>
                <w:webHidden/>
              </w:rPr>
              <w:t>8</w:t>
            </w:r>
            <w:r w:rsidRPr="001116C1">
              <w:rPr>
                <w:webHidden/>
              </w:rPr>
              <w:fldChar w:fldCharType="end"/>
            </w:r>
          </w:hyperlink>
        </w:p>
        <w:p w14:paraId="392E0EC2" w14:textId="7C64CF90" w:rsidR="001116C1" w:rsidRPr="001116C1" w:rsidRDefault="001116C1" w:rsidP="001116C1">
          <w:pPr>
            <w:pStyle w:val="TOC1"/>
            <w:rPr>
              <w:rFonts w:asciiTheme="minorHAnsi" w:eastAsiaTheme="minorEastAsia" w:hAnsiTheme="minorHAnsi" w:cstheme="minorBidi"/>
              <w:color w:val="auto"/>
              <w:kern w:val="2"/>
              <w:sz w:val="22"/>
              <w:lang w:eastAsia="zh-CN" w:bidi="th-TH"/>
              <w14:ligatures w14:val="standardContextual"/>
            </w:rPr>
          </w:pPr>
          <w:hyperlink w:anchor="_Toc177982608" w:history="1">
            <w:r w:rsidRPr="001116C1">
              <w:rPr>
                <w:rStyle w:val="Hyperlink"/>
                <w:sz w:val="24"/>
                <w:szCs w:val="24"/>
              </w:rPr>
              <w:t>Experience</w:t>
            </w:r>
            <w:r w:rsidRPr="001116C1">
              <w:rPr>
                <w:webHidden/>
              </w:rPr>
              <w:tab/>
            </w:r>
            <w:r w:rsidRPr="001116C1">
              <w:rPr>
                <w:webHidden/>
              </w:rPr>
              <w:fldChar w:fldCharType="begin"/>
            </w:r>
            <w:r w:rsidRPr="001116C1">
              <w:rPr>
                <w:webHidden/>
              </w:rPr>
              <w:instrText xml:space="preserve"> PAGEREF _Toc177982608 \h </w:instrText>
            </w:r>
            <w:r w:rsidRPr="001116C1">
              <w:rPr>
                <w:webHidden/>
              </w:rPr>
            </w:r>
            <w:r w:rsidRPr="001116C1">
              <w:rPr>
                <w:webHidden/>
              </w:rPr>
              <w:fldChar w:fldCharType="separate"/>
            </w:r>
            <w:r w:rsidRPr="001116C1">
              <w:rPr>
                <w:webHidden/>
              </w:rPr>
              <w:t>9</w:t>
            </w:r>
            <w:r w:rsidRPr="001116C1">
              <w:rPr>
                <w:webHidden/>
              </w:rPr>
              <w:fldChar w:fldCharType="end"/>
            </w:r>
          </w:hyperlink>
        </w:p>
        <w:p w14:paraId="36F8F7C0" w14:textId="5EBF4C7D"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09" w:history="1">
            <w:r w:rsidRPr="001116C1">
              <w:rPr>
                <w:rStyle w:val="Hyperlink"/>
                <w:bCs/>
                <w:sz w:val="22"/>
                <w:szCs w:val="22"/>
              </w:rPr>
              <w:t>Expertise</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_Toc177982609 \h </w:instrText>
            </w:r>
            <w:r w:rsidRPr="001116C1">
              <w:rPr>
                <w:webHidden/>
                <w:sz w:val="22"/>
                <w:szCs w:val="22"/>
              </w:rPr>
            </w:r>
            <w:r w:rsidRPr="001116C1">
              <w:rPr>
                <w:webHidden/>
                <w:sz w:val="22"/>
                <w:szCs w:val="22"/>
              </w:rPr>
              <w:fldChar w:fldCharType="separate"/>
            </w:r>
            <w:r w:rsidRPr="001116C1">
              <w:rPr>
                <w:webHidden/>
                <w:sz w:val="22"/>
                <w:szCs w:val="22"/>
              </w:rPr>
              <w:t>9</w:t>
            </w:r>
            <w:r w:rsidRPr="001116C1">
              <w:rPr>
                <w:webHidden/>
                <w:sz w:val="22"/>
                <w:szCs w:val="22"/>
              </w:rPr>
              <w:fldChar w:fldCharType="end"/>
            </w:r>
          </w:hyperlink>
        </w:p>
        <w:p w14:paraId="08456156" w14:textId="783E1D4A"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10" w:history="1">
            <w:r w:rsidRPr="001116C1">
              <w:rPr>
                <w:rStyle w:val="Hyperlink"/>
                <w:bCs/>
                <w:sz w:val="22"/>
                <w:szCs w:val="22"/>
              </w:rPr>
              <w:t>Communication</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_Toc177982610 \h </w:instrText>
            </w:r>
            <w:r w:rsidRPr="001116C1">
              <w:rPr>
                <w:webHidden/>
                <w:sz w:val="22"/>
                <w:szCs w:val="22"/>
              </w:rPr>
            </w:r>
            <w:r w:rsidRPr="001116C1">
              <w:rPr>
                <w:webHidden/>
                <w:sz w:val="22"/>
                <w:szCs w:val="22"/>
              </w:rPr>
              <w:fldChar w:fldCharType="separate"/>
            </w:r>
            <w:r w:rsidRPr="001116C1">
              <w:rPr>
                <w:webHidden/>
                <w:sz w:val="22"/>
                <w:szCs w:val="22"/>
              </w:rPr>
              <w:t>10</w:t>
            </w:r>
            <w:r w:rsidRPr="001116C1">
              <w:rPr>
                <w:webHidden/>
                <w:sz w:val="22"/>
                <w:szCs w:val="22"/>
              </w:rPr>
              <w:fldChar w:fldCharType="end"/>
            </w:r>
          </w:hyperlink>
        </w:p>
        <w:p w14:paraId="68B3D8E3" w14:textId="36118AA3"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11" w:history="1">
            <w:r w:rsidRPr="001116C1">
              <w:rPr>
                <w:rStyle w:val="Hyperlink"/>
                <w:sz w:val="22"/>
                <w:szCs w:val="22"/>
              </w:rPr>
              <w:t>Person-centred</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_Toc177982611 \h </w:instrText>
            </w:r>
            <w:r w:rsidRPr="001116C1">
              <w:rPr>
                <w:webHidden/>
                <w:sz w:val="22"/>
                <w:szCs w:val="22"/>
              </w:rPr>
            </w:r>
            <w:r w:rsidRPr="001116C1">
              <w:rPr>
                <w:webHidden/>
                <w:sz w:val="22"/>
                <w:szCs w:val="22"/>
              </w:rPr>
              <w:fldChar w:fldCharType="separate"/>
            </w:r>
            <w:r w:rsidRPr="001116C1">
              <w:rPr>
                <w:webHidden/>
                <w:sz w:val="22"/>
                <w:szCs w:val="22"/>
              </w:rPr>
              <w:t>11</w:t>
            </w:r>
            <w:r w:rsidRPr="001116C1">
              <w:rPr>
                <w:webHidden/>
                <w:sz w:val="22"/>
                <w:szCs w:val="22"/>
              </w:rPr>
              <w:fldChar w:fldCharType="end"/>
            </w:r>
          </w:hyperlink>
        </w:p>
        <w:p w14:paraId="56946297" w14:textId="466AF75F"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12" w:history="1">
            <w:r w:rsidRPr="001116C1">
              <w:rPr>
                <w:rStyle w:val="Hyperlink"/>
                <w:sz w:val="22"/>
                <w:szCs w:val="22"/>
              </w:rPr>
              <w:t>Support needs and considerations</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_Toc177982612 \h </w:instrText>
            </w:r>
            <w:r w:rsidRPr="001116C1">
              <w:rPr>
                <w:webHidden/>
                <w:sz w:val="22"/>
                <w:szCs w:val="22"/>
              </w:rPr>
            </w:r>
            <w:r w:rsidRPr="001116C1">
              <w:rPr>
                <w:webHidden/>
                <w:sz w:val="22"/>
                <w:szCs w:val="22"/>
              </w:rPr>
              <w:fldChar w:fldCharType="separate"/>
            </w:r>
            <w:r w:rsidRPr="001116C1">
              <w:rPr>
                <w:webHidden/>
                <w:sz w:val="22"/>
                <w:szCs w:val="22"/>
              </w:rPr>
              <w:t>12</w:t>
            </w:r>
            <w:r w:rsidRPr="001116C1">
              <w:rPr>
                <w:webHidden/>
                <w:sz w:val="22"/>
                <w:szCs w:val="22"/>
              </w:rPr>
              <w:fldChar w:fldCharType="end"/>
            </w:r>
          </w:hyperlink>
        </w:p>
        <w:p w14:paraId="15972ACD" w14:textId="0AF49412"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13" w:history="1">
            <w:r w:rsidRPr="001116C1">
              <w:rPr>
                <w:rStyle w:val="Hyperlink"/>
                <w:sz w:val="22"/>
                <w:szCs w:val="22"/>
                <w:lang w:val="en-US"/>
              </w:rPr>
              <w:t>Comments and suggestions for assisting clients with support needs</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_Toc177982613 \h </w:instrText>
            </w:r>
            <w:r w:rsidRPr="001116C1">
              <w:rPr>
                <w:webHidden/>
                <w:sz w:val="22"/>
                <w:szCs w:val="22"/>
              </w:rPr>
            </w:r>
            <w:r w:rsidRPr="001116C1">
              <w:rPr>
                <w:webHidden/>
                <w:sz w:val="22"/>
                <w:szCs w:val="22"/>
              </w:rPr>
              <w:fldChar w:fldCharType="separate"/>
            </w:r>
            <w:r w:rsidRPr="001116C1">
              <w:rPr>
                <w:webHidden/>
                <w:sz w:val="22"/>
                <w:szCs w:val="22"/>
              </w:rPr>
              <w:t>14</w:t>
            </w:r>
            <w:r w:rsidRPr="001116C1">
              <w:rPr>
                <w:webHidden/>
                <w:sz w:val="22"/>
                <w:szCs w:val="22"/>
              </w:rPr>
              <w:fldChar w:fldCharType="end"/>
            </w:r>
          </w:hyperlink>
        </w:p>
        <w:p w14:paraId="6351BC2F" w14:textId="0B9034A3" w:rsidR="001116C1" w:rsidRPr="001116C1" w:rsidRDefault="001116C1" w:rsidP="001116C1">
          <w:pPr>
            <w:pStyle w:val="TOC1"/>
            <w:rPr>
              <w:rFonts w:asciiTheme="minorHAnsi" w:eastAsiaTheme="minorEastAsia" w:hAnsiTheme="minorHAnsi" w:cstheme="minorBidi"/>
              <w:color w:val="auto"/>
              <w:kern w:val="2"/>
              <w:sz w:val="22"/>
              <w:lang w:eastAsia="zh-CN" w:bidi="th-TH"/>
              <w14:ligatures w14:val="standardContextual"/>
            </w:rPr>
          </w:pPr>
          <w:hyperlink w:anchor="_Toc177982614" w:history="1">
            <w:r w:rsidRPr="001116C1">
              <w:rPr>
                <w:rStyle w:val="Hyperlink"/>
                <w:sz w:val="24"/>
                <w:szCs w:val="24"/>
              </w:rPr>
              <w:t>Legal capability</w:t>
            </w:r>
            <w:r w:rsidRPr="001116C1">
              <w:rPr>
                <w:webHidden/>
              </w:rPr>
              <w:tab/>
            </w:r>
            <w:r w:rsidRPr="001116C1">
              <w:rPr>
                <w:webHidden/>
              </w:rPr>
              <w:fldChar w:fldCharType="begin"/>
            </w:r>
            <w:r w:rsidRPr="001116C1">
              <w:rPr>
                <w:webHidden/>
              </w:rPr>
              <w:instrText xml:space="preserve"> PAGEREF _Toc177982614 \h </w:instrText>
            </w:r>
            <w:r w:rsidRPr="001116C1">
              <w:rPr>
                <w:webHidden/>
              </w:rPr>
            </w:r>
            <w:r w:rsidRPr="001116C1">
              <w:rPr>
                <w:webHidden/>
              </w:rPr>
              <w:fldChar w:fldCharType="separate"/>
            </w:r>
            <w:r w:rsidRPr="001116C1">
              <w:rPr>
                <w:webHidden/>
              </w:rPr>
              <w:t>15</w:t>
            </w:r>
            <w:r w:rsidRPr="001116C1">
              <w:rPr>
                <w:webHidden/>
              </w:rPr>
              <w:fldChar w:fldCharType="end"/>
            </w:r>
          </w:hyperlink>
        </w:p>
        <w:p w14:paraId="51AD3C60" w14:textId="6D07CCDB" w:rsidR="001116C1" w:rsidRPr="001116C1" w:rsidRDefault="001116C1" w:rsidP="001116C1">
          <w:pPr>
            <w:pStyle w:val="TOC1"/>
            <w:rPr>
              <w:rFonts w:asciiTheme="minorHAnsi" w:eastAsiaTheme="minorEastAsia" w:hAnsiTheme="minorHAnsi" w:cstheme="minorBidi"/>
              <w:color w:val="auto"/>
              <w:kern w:val="2"/>
              <w:sz w:val="22"/>
              <w:lang w:eastAsia="zh-CN" w:bidi="th-TH"/>
              <w14:ligatures w14:val="standardContextual"/>
            </w:rPr>
          </w:pPr>
          <w:hyperlink w:anchor="_Toc177982615" w:history="1">
            <w:r w:rsidRPr="001116C1">
              <w:rPr>
                <w:rStyle w:val="Hyperlink"/>
                <w:sz w:val="24"/>
                <w:szCs w:val="24"/>
              </w:rPr>
              <w:t>Resolution</w:t>
            </w:r>
            <w:r w:rsidRPr="001116C1">
              <w:rPr>
                <w:webHidden/>
              </w:rPr>
              <w:tab/>
            </w:r>
            <w:r w:rsidRPr="001116C1">
              <w:rPr>
                <w:webHidden/>
              </w:rPr>
              <w:fldChar w:fldCharType="begin"/>
            </w:r>
            <w:r w:rsidRPr="001116C1">
              <w:rPr>
                <w:webHidden/>
              </w:rPr>
              <w:instrText xml:space="preserve"> PAGEREF _Toc177982615 \h </w:instrText>
            </w:r>
            <w:r w:rsidRPr="001116C1">
              <w:rPr>
                <w:webHidden/>
              </w:rPr>
            </w:r>
            <w:r w:rsidRPr="001116C1">
              <w:rPr>
                <w:webHidden/>
              </w:rPr>
              <w:fldChar w:fldCharType="separate"/>
            </w:r>
            <w:r w:rsidRPr="001116C1">
              <w:rPr>
                <w:webHidden/>
              </w:rPr>
              <w:t>16</w:t>
            </w:r>
            <w:r w:rsidRPr="001116C1">
              <w:rPr>
                <w:webHidden/>
              </w:rPr>
              <w:fldChar w:fldCharType="end"/>
            </w:r>
          </w:hyperlink>
        </w:p>
        <w:p w14:paraId="7DF21EE4" w14:textId="21A330EB"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16" w:history="1">
            <w:r w:rsidRPr="001116C1">
              <w:rPr>
                <w:rStyle w:val="Hyperlink"/>
                <w:sz w:val="22"/>
                <w:szCs w:val="22"/>
              </w:rPr>
              <w:t>Resolution status</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_Toc177982616 \h </w:instrText>
            </w:r>
            <w:r w:rsidRPr="001116C1">
              <w:rPr>
                <w:webHidden/>
                <w:sz w:val="22"/>
                <w:szCs w:val="22"/>
              </w:rPr>
            </w:r>
            <w:r w:rsidRPr="001116C1">
              <w:rPr>
                <w:webHidden/>
                <w:sz w:val="22"/>
                <w:szCs w:val="22"/>
              </w:rPr>
              <w:fldChar w:fldCharType="separate"/>
            </w:r>
            <w:r w:rsidRPr="001116C1">
              <w:rPr>
                <w:webHidden/>
                <w:sz w:val="22"/>
                <w:szCs w:val="22"/>
              </w:rPr>
              <w:t>16</w:t>
            </w:r>
            <w:r w:rsidRPr="001116C1">
              <w:rPr>
                <w:webHidden/>
                <w:sz w:val="22"/>
                <w:szCs w:val="22"/>
              </w:rPr>
              <w:fldChar w:fldCharType="end"/>
            </w:r>
          </w:hyperlink>
        </w:p>
        <w:p w14:paraId="4C97FFDF" w14:textId="7DB1DBFB"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17" w:history="1">
            <w:r w:rsidRPr="001116C1">
              <w:rPr>
                <w:rStyle w:val="Hyperlink"/>
                <w:sz w:val="22"/>
                <w:szCs w:val="22"/>
              </w:rPr>
              <w:t>Resolution – fully resolved matter</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_Toc177982617 \h </w:instrText>
            </w:r>
            <w:r w:rsidRPr="001116C1">
              <w:rPr>
                <w:webHidden/>
                <w:sz w:val="22"/>
                <w:szCs w:val="22"/>
              </w:rPr>
            </w:r>
            <w:r w:rsidRPr="001116C1">
              <w:rPr>
                <w:webHidden/>
                <w:sz w:val="22"/>
                <w:szCs w:val="22"/>
              </w:rPr>
              <w:fldChar w:fldCharType="separate"/>
            </w:r>
            <w:r w:rsidRPr="001116C1">
              <w:rPr>
                <w:webHidden/>
                <w:sz w:val="22"/>
                <w:szCs w:val="22"/>
              </w:rPr>
              <w:t>17</w:t>
            </w:r>
            <w:r w:rsidRPr="001116C1">
              <w:rPr>
                <w:webHidden/>
                <w:sz w:val="22"/>
                <w:szCs w:val="22"/>
              </w:rPr>
              <w:fldChar w:fldCharType="end"/>
            </w:r>
          </w:hyperlink>
        </w:p>
        <w:p w14:paraId="7E3FEF57" w14:textId="3D72A4E5"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18" w:history="1">
            <w:r w:rsidRPr="001116C1">
              <w:rPr>
                <w:rStyle w:val="Hyperlink"/>
                <w:sz w:val="22"/>
                <w:szCs w:val="22"/>
              </w:rPr>
              <w:t>Resolution – partly or unresolved matter</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_Toc177982618 \h </w:instrText>
            </w:r>
            <w:r w:rsidRPr="001116C1">
              <w:rPr>
                <w:webHidden/>
                <w:sz w:val="22"/>
                <w:szCs w:val="22"/>
              </w:rPr>
            </w:r>
            <w:r w:rsidRPr="001116C1">
              <w:rPr>
                <w:webHidden/>
                <w:sz w:val="22"/>
                <w:szCs w:val="22"/>
              </w:rPr>
              <w:fldChar w:fldCharType="separate"/>
            </w:r>
            <w:r w:rsidRPr="001116C1">
              <w:rPr>
                <w:webHidden/>
                <w:sz w:val="22"/>
                <w:szCs w:val="22"/>
              </w:rPr>
              <w:t>18</w:t>
            </w:r>
            <w:r w:rsidRPr="001116C1">
              <w:rPr>
                <w:webHidden/>
                <w:sz w:val="22"/>
                <w:szCs w:val="22"/>
              </w:rPr>
              <w:fldChar w:fldCharType="end"/>
            </w:r>
          </w:hyperlink>
        </w:p>
        <w:p w14:paraId="75CDDAEE" w14:textId="1F37DAE1" w:rsidR="001116C1" w:rsidRPr="001116C1" w:rsidRDefault="001116C1" w:rsidP="001116C1">
          <w:pPr>
            <w:pStyle w:val="TOC1"/>
            <w:rPr>
              <w:rFonts w:asciiTheme="minorHAnsi" w:eastAsiaTheme="minorEastAsia" w:hAnsiTheme="minorHAnsi" w:cstheme="minorBidi"/>
              <w:color w:val="auto"/>
              <w:kern w:val="2"/>
              <w:sz w:val="22"/>
              <w:lang w:eastAsia="zh-CN" w:bidi="th-TH"/>
              <w14:ligatures w14:val="standardContextual"/>
            </w:rPr>
          </w:pPr>
          <w:hyperlink w:anchor="_Toc177982619" w:history="1">
            <w:r w:rsidRPr="001116C1">
              <w:rPr>
                <w:rStyle w:val="Hyperlink"/>
                <w:sz w:val="24"/>
                <w:szCs w:val="24"/>
              </w:rPr>
              <w:t>Wellbeing</w:t>
            </w:r>
            <w:r w:rsidRPr="001116C1">
              <w:rPr>
                <w:webHidden/>
              </w:rPr>
              <w:tab/>
            </w:r>
            <w:r w:rsidRPr="001116C1">
              <w:rPr>
                <w:webHidden/>
              </w:rPr>
              <w:fldChar w:fldCharType="begin"/>
            </w:r>
            <w:r w:rsidRPr="001116C1">
              <w:rPr>
                <w:webHidden/>
              </w:rPr>
              <w:instrText xml:space="preserve"> PAGEREF _Toc177982619 \h </w:instrText>
            </w:r>
            <w:r w:rsidRPr="001116C1">
              <w:rPr>
                <w:webHidden/>
              </w:rPr>
            </w:r>
            <w:r w:rsidRPr="001116C1">
              <w:rPr>
                <w:webHidden/>
              </w:rPr>
              <w:fldChar w:fldCharType="separate"/>
            </w:r>
            <w:r w:rsidRPr="001116C1">
              <w:rPr>
                <w:webHidden/>
              </w:rPr>
              <w:t>19</w:t>
            </w:r>
            <w:r w:rsidRPr="001116C1">
              <w:rPr>
                <w:webHidden/>
              </w:rPr>
              <w:fldChar w:fldCharType="end"/>
            </w:r>
          </w:hyperlink>
        </w:p>
        <w:p w14:paraId="7554E640" w14:textId="487E869B"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20" w:history="1">
            <w:r w:rsidRPr="001116C1">
              <w:rPr>
                <w:rStyle w:val="Hyperlink"/>
                <w:sz w:val="22"/>
                <w:szCs w:val="22"/>
              </w:rPr>
              <w:t>Stress</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_Toc177982620 \h </w:instrText>
            </w:r>
            <w:r w:rsidRPr="001116C1">
              <w:rPr>
                <w:webHidden/>
                <w:sz w:val="22"/>
                <w:szCs w:val="22"/>
              </w:rPr>
            </w:r>
            <w:r w:rsidRPr="001116C1">
              <w:rPr>
                <w:webHidden/>
                <w:sz w:val="22"/>
                <w:szCs w:val="22"/>
              </w:rPr>
              <w:fldChar w:fldCharType="separate"/>
            </w:r>
            <w:r w:rsidRPr="001116C1">
              <w:rPr>
                <w:webHidden/>
                <w:sz w:val="22"/>
                <w:szCs w:val="22"/>
              </w:rPr>
              <w:t>19</w:t>
            </w:r>
            <w:r w:rsidRPr="001116C1">
              <w:rPr>
                <w:webHidden/>
                <w:sz w:val="22"/>
                <w:szCs w:val="22"/>
              </w:rPr>
              <w:fldChar w:fldCharType="end"/>
            </w:r>
          </w:hyperlink>
        </w:p>
        <w:p w14:paraId="551226F3" w14:textId="3A089664"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21" w:history="1">
            <w:r w:rsidRPr="001116C1">
              <w:rPr>
                <w:rStyle w:val="Hyperlink"/>
                <w:sz w:val="22"/>
                <w:szCs w:val="22"/>
              </w:rPr>
              <w:t>Overall Wellbeing</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_Toc177982621 \h </w:instrText>
            </w:r>
            <w:r w:rsidRPr="001116C1">
              <w:rPr>
                <w:webHidden/>
                <w:sz w:val="22"/>
                <w:szCs w:val="22"/>
              </w:rPr>
            </w:r>
            <w:r w:rsidRPr="001116C1">
              <w:rPr>
                <w:webHidden/>
                <w:sz w:val="22"/>
                <w:szCs w:val="22"/>
              </w:rPr>
              <w:fldChar w:fldCharType="separate"/>
            </w:r>
            <w:r w:rsidRPr="001116C1">
              <w:rPr>
                <w:webHidden/>
                <w:sz w:val="22"/>
                <w:szCs w:val="22"/>
              </w:rPr>
              <w:t>20</w:t>
            </w:r>
            <w:r w:rsidRPr="001116C1">
              <w:rPr>
                <w:webHidden/>
                <w:sz w:val="22"/>
                <w:szCs w:val="22"/>
              </w:rPr>
              <w:fldChar w:fldCharType="end"/>
            </w:r>
          </w:hyperlink>
        </w:p>
        <w:p w14:paraId="346D224D" w14:textId="6BB68F19"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22" w:history="1">
            <w:r w:rsidRPr="001116C1">
              <w:rPr>
                <w:rStyle w:val="Hyperlink"/>
                <w:sz w:val="22"/>
                <w:szCs w:val="22"/>
              </w:rPr>
              <w:t>Mental health</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_Toc177982622 \h </w:instrText>
            </w:r>
            <w:r w:rsidRPr="001116C1">
              <w:rPr>
                <w:webHidden/>
                <w:sz w:val="22"/>
                <w:szCs w:val="22"/>
              </w:rPr>
            </w:r>
            <w:r w:rsidRPr="001116C1">
              <w:rPr>
                <w:webHidden/>
                <w:sz w:val="22"/>
                <w:szCs w:val="22"/>
              </w:rPr>
              <w:fldChar w:fldCharType="separate"/>
            </w:r>
            <w:r w:rsidRPr="001116C1">
              <w:rPr>
                <w:webHidden/>
                <w:sz w:val="22"/>
                <w:szCs w:val="22"/>
              </w:rPr>
              <w:t>20</w:t>
            </w:r>
            <w:r w:rsidRPr="001116C1">
              <w:rPr>
                <w:webHidden/>
                <w:sz w:val="22"/>
                <w:szCs w:val="22"/>
              </w:rPr>
              <w:fldChar w:fldCharType="end"/>
            </w:r>
          </w:hyperlink>
        </w:p>
        <w:p w14:paraId="59C9BEA2" w14:textId="35496AA9" w:rsidR="001116C1" w:rsidRPr="001116C1" w:rsidRDefault="001116C1" w:rsidP="001116C1">
          <w:pPr>
            <w:pStyle w:val="TOC1"/>
            <w:rPr>
              <w:rFonts w:asciiTheme="minorHAnsi" w:eastAsiaTheme="minorEastAsia" w:hAnsiTheme="minorHAnsi" w:cstheme="minorBidi"/>
              <w:color w:val="auto"/>
              <w:kern w:val="2"/>
              <w:sz w:val="22"/>
              <w:lang w:eastAsia="zh-CN" w:bidi="th-TH"/>
              <w14:ligatures w14:val="standardContextual"/>
            </w:rPr>
          </w:pPr>
          <w:hyperlink w:anchor="_Toc177982623" w:history="1">
            <w:r w:rsidRPr="001116C1">
              <w:rPr>
                <w:rStyle w:val="Hyperlink"/>
                <w:sz w:val="24"/>
                <w:szCs w:val="24"/>
              </w:rPr>
              <w:t>Overall client satisfaction</w:t>
            </w:r>
            <w:r w:rsidRPr="001116C1">
              <w:rPr>
                <w:webHidden/>
              </w:rPr>
              <w:tab/>
            </w:r>
            <w:r w:rsidRPr="001116C1">
              <w:rPr>
                <w:webHidden/>
              </w:rPr>
              <w:fldChar w:fldCharType="begin"/>
            </w:r>
            <w:r w:rsidRPr="001116C1">
              <w:rPr>
                <w:webHidden/>
              </w:rPr>
              <w:instrText xml:space="preserve"> PAGEREF _Toc177982623 \h </w:instrText>
            </w:r>
            <w:r w:rsidRPr="001116C1">
              <w:rPr>
                <w:webHidden/>
              </w:rPr>
            </w:r>
            <w:r w:rsidRPr="001116C1">
              <w:rPr>
                <w:webHidden/>
              </w:rPr>
              <w:fldChar w:fldCharType="separate"/>
            </w:r>
            <w:r w:rsidRPr="001116C1">
              <w:rPr>
                <w:webHidden/>
              </w:rPr>
              <w:t>22</w:t>
            </w:r>
            <w:r w:rsidRPr="001116C1">
              <w:rPr>
                <w:webHidden/>
              </w:rPr>
              <w:fldChar w:fldCharType="end"/>
            </w:r>
          </w:hyperlink>
        </w:p>
        <w:p w14:paraId="2BA344D0" w14:textId="74186A68"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24" w:history="1">
            <w:r w:rsidRPr="001116C1">
              <w:rPr>
                <w:rStyle w:val="Hyperlink"/>
                <w:sz w:val="22"/>
                <w:szCs w:val="22"/>
              </w:rPr>
              <w:t>Overall satisfaction comparisons by cohorts</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_Toc177982624 \h </w:instrText>
            </w:r>
            <w:r w:rsidRPr="001116C1">
              <w:rPr>
                <w:webHidden/>
                <w:sz w:val="22"/>
                <w:szCs w:val="22"/>
              </w:rPr>
            </w:r>
            <w:r w:rsidRPr="001116C1">
              <w:rPr>
                <w:webHidden/>
                <w:sz w:val="22"/>
                <w:szCs w:val="22"/>
              </w:rPr>
              <w:fldChar w:fldCharType="separate"/>
            </w:r>
            <w:r w:rsidRPr="001116C1">
              <w:rPr>
                <w:webHidden/>
                <w:sz w:val="22"/>
                <w:szCs w:val="22"/>
              </w:rPr>
              <w:t>23</w:t>
            </w:r>
            <w:r w:rsidRPr="001116C1">
              <w:rPr>
                <w:webHidden/>
                <w:sz w:val="22"/>
                <w:szCs w:val="22"/>
              </w:rPr>
              <w:fldChar w:fldCharType="end"/>
            </w:r>
          </w:hyperlink>
        </w:p>
        <w:p w14:paraId="3193B1FC" w14:textId="4E9291DD"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25" w:history="1">
            <w:r w:rsidRPr="001116C1">
              <w:rPr>
                <w:rStyle w:val="Hyperlink"/>
                <w:sz w:val="22"/>
                <w:szCs w:val="22"/>
              </w:rPr>
              <w:t>Overall satisfaction trends</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_Toc177982625 \h </w:instrText>
            </w:r>
            <w:r w:rsidRPr="001116C1">
              <w:rPr>
                <w:webHidden/>
                <w:sz w:val="22"/>
                <w:szCs w:val="22"/>
              </w:rPr>
            </w:r>
            <w:r w:rsidRPr="001116C1">
              <w:rPr>
                <w:webHidden/>
                <w:sz w:val="22"/>
                <w:szCs w:val="22"/>
              </w:rPr>
              <w:fldChar w:fldCharType="separate"/>
            </w:r>
            <w:r w:rsidRPr="001116C1">
              <w:rPr>
                <w:webHidden/>
                <w:sz w:val="22"/>
                <w:szCs w:val="22"/>
              </w:rPr>
              <w:t>24</w:t>
            </w:r>
            <w:r w:rsidRPr="001116C1">
              <w:rPr>
                <w:webHidden/>
                <w:sz w:val="22"/>
                <w:szCs w:val="22"/>
              </w:rPr>
              <w:fldChar w:fldCharType="end"/>
            </w:r>
          </w:hyperlink>
        </w:p>
        <w:p w14:paraId="0A1FE2E6" w14:textId="65D69671" w:rsidR="001116C1" w:rsidRPr="001116C1" w:rsidRDefault="001116C1" w:rsidP="001116C1">
          <w:pPr>
            <w:pStyle w:val="TOC1"/>
            <w:rPr>
              <w:rFonts w:asciiTheme="minorHAnsi" w:eastAsiaTheme="minorEastAsia" w:hAnsiTheme="minorHAnsi" w:cstheme="minorBidi"/>
              <w:color w:val="auto"/>
              <w:kern w:val="2"/>
              <w:sz w:val="22"/>
              <w:lang w:eastAsia="zh-CN" w:bidi="th-TH"/>
              <w14:ligatures w14:val="standardContextual"/>
            </w:rPr>
          </w:pPr>
          <w:hyperlink w:anchor="_Toc177982626" w:history="1">
            <w:r w:rsidRPr="001116C1">
              <w:rPr>
                <w:rStyle w:val="Hyperlink"/>
                <w:sz w:val="24"/>
                <w:szCs w:val="24"/>
              </w:rPr>
              <w:t>Key themes from client interviews</w:t>
            </w:r>
            <w:r w:rsidRPr="001116C1">
              <w:rPr>
                <w:webHidden/>
              </w:rPr>
              <w:tab/>
            </w:r>
            <w:r w:rsidRPr="001116C1">
              <w:rPr>
                <w:webHidden/>
              </w:rPr>
              <w:fldChar w:fldCharType="begin"/>
            </w:r>
            <w:r w:rsidRPr="001116C1">
              <w:rPr>
                <w:webHidden/>
              </w:rPr>
              <w:instrText xml:space="preserve"> PAGEREF _Toc177982626 \h </w:instrText>
            </w:r>
            <w:r w:rsidRPr="001116C1">
              <w:rPr>
                <w:webHidden/>
              </w:rPr>
            </w:r>
            <w:r w:rsidRPr="001116C1">
              <w:rPr>
                <w:webHidden/>
              </w:rPr>
              <w:fldChar w:fldCharType="separate"/>
            </w:r>
            <w:r w:rsidRPr="001116C1">
              <w:rPr>
                <w:webHidden/>
              </w:rPr>
              <w:t>26</w:t>
            </w:r>
            <w:r w:rsidRPr="001116C1">
              <w:rPr>
                <w:webHidden/>
              </w:rPr>
              <w:fldChar w:fldCharType="end"/>
            </w:r>
          </w:hyperlink>
        </w:p>
        <w:p w14:paraId="04503693" w14:textId="511B761D"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27" w:history="1">
            <w:r w:rsidRPr="001116C1">
              <w:rPr>
                <w:rStyle w:val="Hyperlink"/>
                <w:sz w:val="22"/>
                <w:szCs w:val="22"/>
              </w:rPr>
              <w:t>Defining resolution</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_Toc177982627 \h </w:instrText>
            </w:r>
            <w:r w:rsidRPr="001116C1">
              <w:rPr>
                <w:webHidden/>
                <w:sz w:val="22"/>
                <w:szCs w:val="22"/>
              </w:rPr>
            </w:r>
            <w:r w:rsidRPr="001116C1">
              <w:rPr>
                <w:webHidden/>
                <w:sz w:val="22"/>
                <w:szCs w:val="22"/>
              </w:rPr>
              <w:fldChar w:fldCharType="separate"/>
            </w:r>
            <w:r w:rsidRPr="001116C1">
              <w:rPr>
                <w:webHidden/>
                <w:sz w:val="22"/>
                <w:szCs w:val="22"/>
              </w:rPr>
              <w:t>26</w:t>
            </w:r>
            <w:r w:rsidRPr="001116C1">
              <w:rPr>
                <w:webHidden/>
                <w:sz w:val="22"/>
                <w:szCs w:val="22"/>
              </w:rPr>
              <w:fldChar w:fldCharType="end"/>
            </w:r>
          </w:hyperlink>
        </w:p>
        <w:p w14:paraId="144A4E8A" w14:textId="389CAFBF"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28" w:history="1">
            <w:r w:rsidRPr="001116C1">
              <w:rPr>
                <w:rStyle w:val="Hyperlink"/>
                <w:sz w:val="22"/>
                <w:szCs w:val="22"/>
              </w:rPr>
              <w:t>Service level expectations for resolution</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_Toc177982628 \h </w:instrText>
            </w:r>
            <w:r w:rsidRPr="001116C1">
              <w:rPr>
                <w:webHidden/>
                <w:sz w:val="22"/>
                <w:szCs w:val="22"/>
              </w:rPr>
            </w:r>
            <w:r w:rsidRPr="001116C1">
              <w:rPr>
                <w:webHidden/>
                <w:sz w:val="22"/>
                <w:szCs w:val="22"/>
              </w:rPr>
              <w:fldChar w:fldCharType="separate"/>
            </w:r>
            <w:r w:rsidRPr="001116C1">
              <w:rPr>
                <w:webHidden/>
                <w:sz w:val="22"/>
                <w:szCs w:val="22"/>
              </w:rPr>
              <w:t>26</w:t>
            </w:r>
            <w:r w:rsidRPr="001116C1">
              <w:rPr>
                <w:webHidden/>
                <w:sz w:val="22"/>
                <w:szCs w:val="22"/>
              </w:rPr>
              <w:fldChar w:fldCharType="end"/>
            </w:r>
          </w:hyperlink>
        </w:p>
        <w:p w14:paraId="01B3D343" w14:textId="1B8788EE"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29" w:history="1">
            <w:r w:rsidRPr="001116C1">
              <w:rPr>
                <w:rStyle w:val="Hyperlink"/>
                <w:sz w:val="22"/>
                <w:szCs w:val="22"/>
              </w:rPr>
              <w:t>Working together</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_Toc177982629 \h </w:instrText>
            </w:r>
            <w:r w:rsidRPr="001116C1">
              <w:rPr>
                <w:webHidden/>
                <w:sz w:val="22"/>
                <w:szCs w:val="22"/>
              </w:rPr>
            </w:r>
            <w:r w:rsidRPr="001116C1">
              <w:rPr>
                <w:webHidden/>
                <w:sz w:val="22"/>
                <w:szCs w:val="22"/>
              </w:rPr>
              <w:fldChar w:fldCharType="separate"/>
            </w:r>
            <w:r w:rsidRPr="001116C1">
              <w:rPr>
                <w:webHidden/>
                <w:sz w:val="22"/>
                <w:szCs w:val="22"/>
              </w:rPr>
              <w:t>26</w:t>
            </w:r>
            <w:r w:rsidRPr="001116C1">
              <w:rPr>
                <w:webHidden/>
                <w:sz w:val="22"/>
                <w:szCs w:val="22"/>
              </w:rPr>
              <w:fldChar w:fldCharType="end"/>
            </w:r>
          </w:hyperlink>
        </w:p>
        <w:p w14:paraId="6ABC5D9F" w14:textId="280C22CD"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30" w:history="1">
            <w:r w:rsidRPr="001116C1">
              <w:rPr>
                <w:rStyle w:val="Hyperlink"/>
                <w:sz w:val="22"/>
                <w:szCs w:val="22"/>
              </w:rPr>
              <w:t>Use of support need information</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_Toc177982630 \h </w:instrText>
            </w:r>
            <w:r w:rsidRPr="001116C1">
              <w:rPr>
                <w:webHidden/>
                <w:sz w:val="22"/>
                <w:szCs w:val="22"/>
              </w:rPr>
            </w:r>
            <w:r w:rsidRPr="001116C1">
              <w:rPr>
                <w:webHidden/>
                <w:sz w:val="22"/>
                <w:szCs w:val="22"/>
              </w:rPr>
              <w:fldChar w:fldCharType="separate"/>
            </w:r>
            <w:r w:rsidRPr="001116C1">
              <w:rPr>
                <w:webHidden/>
                <w:sz w:val="22"/>
                <w:szCs w:val="22"/>
              </w:rPr>
              <w:t>26</w:t>
            </w:r>
            <w:r w:rsidRPr="001116C1">
              <w:rPr>
                <w:webHidden/>
                <w:sz w:val="22"/>
                <w:szCs w:val="22"/>
              </w:rPr>
              <w:fldChar w:fldCharType="end"/>
            </w:r>
          </w:hyperlink>
        </w:p>
        <w:p w14:paraId="57608404" w14:textId="68BC3133" w:rsidR="001116C1" w:rsidRPr="001116C1" w:rsidRDefault="001116C1" w:rsidP="001116C1">
          <w:pPr>
            <w:pStyle w:val="TOC2"/>
            <w:spacing w:before="60"/>
            <w:rPr>
              <w:rFonts w:asciiTheme="minorHAnsi" w:eastAsiaTheme="minorEastAsia" w:hAnsiTheme="minorHAnsi" w:cstheme="minorBidi"/>
              <w:color w:val="auto"/>
              <w:kern w:val="2"/>
              <w:sz w:val="22"/>
              <w:szCs w:val="28"/>
              <w:lang w:eastAsia="zh-CN" w:bidi="th-TH"/>
              <w14:ligatures w14:val="standardContextual"/>
            </w:rPr>
          </w:pPr>
          <w:hyperlink w:anchor="_Toc177982631" w:history="1">
            <w:r w:rsidRPr="001116C1">
              <w:rPr>
                <w:rStyle w:val="Hyperlink"/>
                <w:sz w:val="22"/>
                <w:szCs w:val="22"/>
              </w:rPr>
              <w:t>The complete personal context</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_Toc177982631 \h </w:instrText>
            </w:r>
            <w:r w:rsidRPr="001116C1">
              <w:rPr>
                <w:webHidden/>
                <w:sz w:val="22"/>
                <w:szCs w:val="22"/>
              </w:rPr>
            </w:r>
            <w:r w:rsidRPr="001116C1">
              <w:rPr>
                <w:webHidden/>
                <w:sz w:val="22"/>
                <w:szCs w:val="22"/>
              </w:rPr>
              <w:fldChar w:fldCharType="separate"/>
            </w:r>
            <w:r w:rsidRPr="001116C1">
              <w:rPr>
                <w:webHidden/>
                <w:sz w:val="22"/>
                <w:szCs w:val="22"/>
              </w:rPr>
              <w:t>27</w:t>
            </w:r>
            <w:r w:rsidRPr="001116C1">
              <w:rPr>
                <w:webHidden/>
                <w:sz w:val="22"/>
                <w:szCs w:val="22"/>
              </w:rPr>
              <w:fldChar w:fldCharType="end"/>
            </w:r>
          </w:hyperlink>
        </w:p>
        <w:p w14:paraId="2CB56379" w14:textId="1F40792E" w:rsidR="001116C1" w:rsidRDefault="001116C1" w:rsidP="001116C1">
          <w:pPr>
            <w:pStyle w:val="TOC2"/>
            <w:spacing w:before="60"/>
            <w:rPr>
              <w:rFonts w:asciiTheme="minorHAnsi" w:eastAsiaTheme="minorEastAsia" w:hAnsiTheme="minorHAnsi" w:cstheme="minorBidi"/>
              <w:color w:val="auto"/>
              <w:kern w:val="2"/>
              <w:szCs w:val="30"/>
              <w:lang w:eastAsia="zh-CN" w:bidi="th-TH"/>
              <w14:ligatures w14:val="standardContextual"/>
            </w:rPr>
          </w:pPr>
          <w:hyperlink w:anchor="_Toc177982632" w:history="1">
            <w:r w:rsidRPr="001116C1">
              <w:rPr>
                <w:rStyle w:val="Hyperlink"/>
                <w:sz w:val="22"/>
                <w:szCs w:val="22"/>
              </w:rPr>
              <w:t>Information for agency</w:t>
            </w:r>
            <w:r w:rsidRPr="001116C1">
              <w:rPr>
                <w:webHidden/>
                <w:sz w:val="22"/>
                <w:szCs w:val="22"/>
              </w:rPr>
              <w:tab/>
            </w:r>
            <w:r w:rsidRPr="001116C1">
              <w:rPr>
                <w:webHidden/>
                <w:sz w:val="22"/>
                <w:szCs w:val="22"/>
              </w:rPr>
              <w:fldChar w:fldCharType="begin"/>
            </w:r>
            <w:r w:rsidRPr="001116C1">
              <w:rPr>
                <w:webHidden/>
                <w:sz w:val="22"/>
                <w:szCs w:val="22"/>
              </w:rPr>
              <w:instrText xml:space="preserve"> PAGEREF _Toc177982632 \h </w:instrText>
            </w:r>
            <w:r w:rsidRPr="001116C1">
              <w:rPr>
                <w:webHidden/>
                <w:sz w:val="22"/>
                <w:szCs w:val="22"/>
              </w:rPr>
            </w:r>
            <w:r w:rsidRPr="001116C1">
              <w:rPr>
                <w:webHidden/>
                <w:sz w:val="22"/>
                <w:szCs w:val="22"/>
              </w:rPr>
              <w:fldChar w:fldCharType="separate"/>
            </w:r>
            <w:r w:rsidRPr="001116C1">
              <w:rPr>
                <w:webHidden/>
                <w:sz w:val="22"/>
                <w:szCs w:val="22"/>
              </w:rPr>
              <w:t>27</w:t>
            </w:r>
            <w:r w:rsidRPr="001116C1">
              <w:rPr>
                <w:webHidden/>
                <w:sz w:val="22"/>
                <w:szCs w:val="22"/>
              </w:rPr>
              <w:fldChar w:fldCharType="end"/>
            </w:r>
          </w:hyperlink>
        </w:p>
        <w:p w14:paraId="4867C141" w14:textId="45B5E083" w:rsidR="009F7D91" w:rsidRPr="009F7D91" w:rsidRDefault="008A3603" w:rsidP="009F7D91">
          <w:pPr>
            <w:sectPr w:rsidR="009F7D91" w:rsidRPr="009F7D91" w:rsidSect="00E96E60">
              <w:headerReference w:type="default" r:id="rId13"/>
              <w:pgSz w:w="11906" w:h="16838"/>
              <w:pgMar w:top="1790" w:right="1133" w:bottom="1440" w:left="1440" w:header="708" w:footer="708" w:gutter="0"/>
              <w:cols w:space="708"/>
              <w:docGrid w:linePitch="360"/>
            </w:sectPr>
          </w:pPr>
          <w:r>
            <w:rPr>
              <w:b/>
              <w:noProof/>
              <w:color w:val="172983"/>
              <w:sz w:val="28"/>
              <w:szCs w:val="28"/>
            </w:rPr>
            <w:fldChar w:fldCharType="end"/>
          </w:r>
        </w:p>
      </w:sdtContent>
    </w:sdt>
    <w:p w14:paraId="22A65901" w14:textId="77777777" w:rsidR="00BF0A61" w:rsidRPr="00EC6CF0" w:rsidRDefault="00BF0A61" w:rsidP="00BF0A61">
      <w:pPr>
        <w:pStyle w:val="Heading1"/>
      </w:pPr>
      <w:bookmarkStart w:id="0" w:name="_Toc177982601"/>
      <w:r>
        <w:lastRenderedPageBreak/>
        <w:t>Project overview</w:t>
      </w:r>
      <w:bookmarkEnd w:id="0"/>
    </w:p>
    <w:p w14:paraId="5526CD84" w14:textId="77777777" w:rsidR="00FE258E" w:rsidRDefault="00BF0A61" w:rsidP="00FE258E">
      <w:pPr>
        <w:pStyle w:val="Heading2"/>
      </w:pPr>
      <w:bookmarkStart w:id="1" w:name="_Hlk146621391"/>
      <w:bookmarkStart w:id="2" w:name="_Toc169709125"/>
      <w:bookmarkStart w:id="3" w:name="_Toc177982602"/>
      <w:r>
        <w:t>Background</w:t>
      </w:r>
      <w:bookmarkEnd w:id="1"/>
      <w:bookmarkEnd w:id="2"/>
      <w:bookmarkEnd w:id="3"/>
    </w:p>
    <w:p w14:paraId="45DC55D0" w14:textId="5D151F78" w:rsidR="001277BD" w:rsidRDefault="00BF0A61" w:rsidP="00583D76">
      <w:r w:rsidRPr="00583D76">
        <w:t xml:space="preserve">Victoria Legal Aid (VLA) is an independent statutory authority established under the Legal Aid Act 1978. </w:t>
      </w:r>
      <w:r w:rsidR="00C22CF9" w:rsidRPr="00C22CF9">
        <w:t xml:space="preserve">VLA provides legal information, advice and representation to members of the Victorian community who are most disadvantaged and in need of support. Services provided by </w:t>
      </w:r>
      <w:proofErr w:type="gramStart"/>
      <w:r w:rsidR="00C22CF9" w:rsidRPr="00C22CF9">
        <w:t>VLA</w:t>
      </w:r>
      <w:proofErr w:type="gramEnd"/>
      <w:r w:rsidR="00C22CF9" w:rsidRPr="00C22CF9">
        <w:t xml:space="preserve"> and private practitioners are intended to be accessible, tailored to clients' needs and capabilities, and help people to address legal problems.</w:t>
      </w:r>
    </w:p>
    <w:p w14:paraId="071C5E4F" w14:textId="0E653715" w:rsidR="001277BD" w:rsidRDefault="001277BD" w:rsidP="00583D76">
      <w:r w:rsidRPr="001277BD">
        <w:t xml:space="preserve">VLA has </w:t>
      </w:r>
      <w:r>
        <w:t>sought</w:t>
      </w:r>
      <w:r w:rsidRPr="001277BD">
        <w:t xml:space="preserve"> feedback through client surveys since 2011, to assess the extent to which it meets clients’ needs. In 2022, VLA adopted an outcomes approach with the development of VLA’s Outcomes Framework 2022-30 and the Outcomes and Evidence Agenda 2022-26. The first outcome, ‘clients have increased access to justice’ is directly related to the client journey with VLA. This outcome has been further broken down to better understand the client journey along with the impact of VLA’s services.</w:t>
      </w:r>
    </w:p>
    <w:p w14:paraId="1DFB42E9" w14:textId="42896EE0" w:rsidR="001277BD" w:rsidRDefault="001277BD" w:rsidP="00583D76">
      <w:r w:rsidRPr="001277BD">
        <w:t>These client outcome areas are:</w:t>
      </w:r>
    </w:p>
    <w:p w14:paraId="267F4D9D" w14:textId="77777777" w:rsidR="001277BD" w:rsidRPr="001277BD" w:rsidRDefault="001277BD" w:rsidP="001277BD">
      <w:pPr>
        <w:pStyle w:val="BulletMultiLevelList"/>
      </w:pPr>
      <w:r w:rsidRPr="001277BD">
        <w:t xml:space="preserve">Access to VLA </w:t>
      </w:r>
      <w:proofErr w:type="gramStart"/>
      <w:r w:rsidRPr="001277BD">
        <w:t>services;</w:t>
      </w:r>
      <w:proofErr w:type="gramEnd"/>
    </w:p>
    <w:p w14:paraId="7CD1572C" w14:textId="77777777" w:rsidR="001277BD" w:rsidRPr="001277BD" w:rsidRDefault="001277BD" w:rsidP="001277BD">
      <w:pPr>
        <w:pStyle w:val="BulletMultiLevelList"/>
      </w:pPr>
      <w:r w:rsidRPr="001277BD">
        <w:t xml:space="preserve">Experience of VLA </w:t>
      </w:r>
      <w:proofErr w:type="gramStart"/>
      <w:r w:rsidRPr="001277BD">
        <w:t>services;</w:t>
      </w:r>
      <w:proofErr w:type="gramEnd"/>
    </w:p>
    <w:p w14:paraId="060A3CB5" w14:textId="5BFED71A" w:rsidR="001277BD" w:rsidRPr="001277BD" w:rsidRDefault="001277BD" w:rsidP="001277BD">
      <w:pPr>
        <w:pStyle w:val="BulletMultiLevelList"/>
      </w:pPr>
      <w:r w:rsidRPr="001277BD">
        <w:t>Impact on client legal capability,</w:t>
      </w:r>
    </w:p>
    <w:p w14:paraId="51C799D6" w14:textId="77777777" w:rsidR="001277BD" w:rsidRPr="001277BD" w:rsidRDefault="001277BD" w:rsidP="001277BD">
      <w:pPr>
        <w:pStyle w:val="BulletMultiLevelList"/>
      </w:pPr>
      <w:r w:rsidRPr="001277BD">
        <w:t>Resolution of clients’ legal problems; and</w:t>
      </w:r>
    </w:p>
    <w:p w14:paraId="1DD30349" w14:textId="77777777" w:rsidR="001277BD" w:rsidRDefault="001277BD" w:rsidP="001277BD">
      <w:pPr>
        <w:pStyle w:val="BulletMultiLevelList"/>
      </w:pPr>
      <w:r w:rsidRPr="001277BD">
        <w:t>Impact on client wellbeing.</w:t>
      </w:r>
    </w:p>
    <w:p w14:paraId="689FDA9F" w14:textId="115C702F" w:rsidR="001277BD" w:rsidRDefault="001277BD" w:rsidP="00583D76">
      <w:r w:rsidRPr="001277BD">
        <w:t>In 2023, VLA first commissioned ORIMA Research to conduct the Client Experience Survey. In 2024, VLA commissioned ORIMA Research to conduct the survey again, in addition to the conduct of follow-up qualitative interviews with select clients. This report presents a summary of the findings from the research.</w:t>
      </w:r>
    </w:p>
    <w:p w14:paraId="486E4148" w14:textId="77777777" w:rsidR="00BF0A61" w:rsidRDefault="00BF0A61" w:rsidP="00BF0A61">
      <w:pPr>
        <w:pStyle w:val="Heading2"/>
      </w:pPr>
      <w:bookmarkStart w:id="4" w:name="_Toc169709126"/>
      <w:bookmarkStart w:id="5" w:name="_Toc177982603"/>
      <w:bookmarkStart w:id="6" w:name="_Hlk146623244"/>
      <w:r>
        <w:t>Research approach</w:t>
      </w:r>
      <w:bookmarkEnd w:id="4"/>
      <w:bookmarkEnd w:id="5"/>
    </w:p>
    <w:bookmarkEnd w:id="6"/>
    <w:p w14:paraId="6C1C3B8F" w14:textId="12AB54FB" w:rsidR="00BF0A61" w:rsidRDefault="00BF0A61" w:rsidP="00583D76">
      <w:r>
        <w:t>The research approach ha</w:t>
      </w:r>
      <w:r w:rsidR="0037260B">
        <w:t>d</w:t>
      </w:r>
      <w:r>
        <w:t xml:space="preserve"> </w:t>
      </w:r>
      <w:r w:rsidR="001277BD">
        <w:t>five</w:t>
      </w:r>
      <w:r w:rsidR="0037260B">
        <w:t xml:space="preserve"> stages</w:t>
      </w:r>
      <w:r w:rsidR="00B20142">
        <w:t>:</w:t>
      </w:r>
    </w:p>
    <w:p w14:paraId="68E4B490" w14:textId="625D0ED3" w:rsidR="00BF0A61" w:rsidRPr="00B20142" w:rsidRDefault="00BF0A61" w:rsidP="00C22CF9">
      <w:pPr>
        <w:pStyle w:val="ListNumber"/>
        <w:keepNext/>
        <w:keepLines/>
        <w:ind w:left="357" w:hanging="357"/>
        <w:rPr>
          <w:rStyle w:val="Strong"/>
        </w:rPr>
      </w:pPr>
      <w:r w:rsidRPr="00B20142">
        <w:rPr>
          <w:rStyle w:val="Strong"/>
        </w:rPr>
        <w:t>Project establishment</w:t>
      </w:r>
      <w:r w:rsidR="00B20142" w:rsidRPr="00B20142">
        <w:rPr>
          <w:rStyle w:val="Strong"/>
        </w:rPr>
        <w:t>, which included:</w:t>
      </w:r>
    </w:p>
    <w:p w14:paraId="56DC0944" w14:textId="77777777" w:rsidR="00BF0A61" w:rsidRPr="002C0A2F" w:rsidRDefault="00BF0A61" w:rsidP="002C0A2F">
      <w:pPr>
        <w:pStyle w:val="ListNumber2"/>
      </w:pPr>
      <w:r w:rsidRPr="002C0A2F">
        <w:t>Project inception and planning</w:t>
      </w:r>
    </w:p>
    <w:p w14:paraId="040B30DB" w14:textId="49979217" w:rsidR="00BF0A61" w:rsidRPr="00B20142" w:rsidRDefault="00BF0A61" w:rsidP="00C22CF9">
      <w:pPr>
        <w:pStyle w:val="ListNumber"/>
        <w:keepNext/>
        <w:keepLines/>
        <w:ind w:left="357" w:hanging="357"/>
        <w:rPr>
          <w:rStyle w:val="Strong"/>
        </w:rPr>
      </w:pPr>
      <w:r w:rsidRPr="00B20142">
        <w:rPr>
          <w:rStyle w:val="Strong"/>
        </w:rPr>
        <w:t>Establishment of survey tools and processes</w:t>
      </w:r>
    </w:p>
    <w:p w14:paraId="018D1673" w14:textId="259526DD" w:rsidR="00BF0A61" w:rsidRDefault="00BF0A61" w:rsidP="002C0A2F">
      <w:pPr>
        <w:pStyle w:val="ListNumber2"/>
      </w:pPr>
      <w:r>
        <w:t xml:space="preserve">Questionnaire refinement </w:t>
      </w:r>
      <w:r w:rsidR="00B20142">
        <w:t>and</w:t>
      </w:r>
      <w:r>
        <w:t xml:space="preserve"> finalisation</w:t>
      </w:r>
    </w:p>
    <w:p w14:paraId="32D63861" w14:textId="652130A3" w:rsidR="00BF0A61" w:rsidRDefault="00BF0A61" w:rsidP="002C0A2F">
      <w:pPr>
        <w:pStyle w:val="ListNumber2"/>
      </w:pPr>
      <w:r>
        <w:t xml:space="preserve">Sample preparation </w:t>
      </w:r>
      <w:r w:rsidR="00B20142">
        <w:t>and</w:t>
      </w:r>
      <w:r>
        <w:t xml:space="preserve"> validation</w:t>
      </w:r>
    </w:p>
    <w:p w14:paraId="304927EA" w14:textId="52FABA74" w:rsidR="00BF0A61" w:rsidRPr="00BF0A61" w:rsidRDefault="00BF0A61" w:rsidP="002C0A2F">
      <w:pPr>
        <w:pStyle w:val="ListNumber2"/>
        <w:rPr>
          <w:rStyle w:val="Strong"/>
          <w:b w:val="0"/>
          <w:bCs w:val="0"/>
        </w:rPr>
      </w:pPr>
      <w:r>
        <w:t>Online survey programming</w:t>
      </w:r>
    </w:p>
    <w:p w14:paraId="04ADF069" w14:textId="5828487F" w:rsidR="00BF0A61" w:rsidRPr="00B20142" w:rsidRDefault="00C22CF9" w:rsidP="00C22CF9">
      <w:pPr>
        <w:pStyle w:val="ListNumber"/>
        <w:keepNext/>
        <w:keepLines/>
        <w:ind w:left="357" w:hanging="357"/>
        <w:rPr>
          <w:rStyle w:val="Strong"/>
        </w:rPr>
      </w:pPr>
      <w:r>
        <w:rPr>
          <w:rStyle w:val="Strong"/>
        </w:rPr>
        <w:t>Quantitative f</w:t>
      </w:r>
      <w:r w:rsidR="00BF0A61" w:rsidRPr="00B20142">
        <w:rPr>
          <w:rStyle w:val="Strong"/>
        </w:rPr>
        <w:t>ieldwork (</w:t>
      </w:r>
      <w:r>
        <w:rPr>
          <w:rStyle w:val="Strong"/>
        </w:rPr>
        <w:t>29</w:t>
      </w:r>
      <w:r w:rsidR="00BF0A61" w:rsidRPr="00B20142">
        <w:rPr>
          <w:rStyle w:val="Strong"/>
        </w:rPr>
        <w:t xml:space="preserve"> </w:t>
      </w:r>
      <w:r>
        <w:rPr>
          <w:rStyle w:val="Strong"/>
        </w:rPr>
        <w:t>January</w:t>
      </w:r>
      <w:r w:rsidR="00BF0A61" w:rsidRPr="00B20142">
        <w:rPr>
          <w:rStyle w:val="Strong"/>
        </w:rPr>
        <w:t xml:space="preserve"> </w:t>
      </w:r>
      <w:r w:rsidR="001277BD">
        <w:rPr>
          <w:rStyle w:val="Strong"/>
        </w:rPr>
        <w:t>to</w:t>
      </w:r>
      <w:r w:rsidR="00BF0A61" w:rsidRPr="00B20142">
        <w:rPr>
          <w:rStyle w:val="Strong"/>
        </w:rPr>
        <w:t xml:space="preserve"> </w:t>
      </w:r>
      <w:r>
        <w:rPr>
          <w:rStyle w:val="Strong"/>
        </w:rPr>
        <w:t>29</w:t>
      </w:r>
      <w:r w:rsidR="00BF0A61" w:rsidRPr="00B20142">
        <w:rPr>
          <w:rStyle w:val="Strong"/>
        </w:rPr>
        <w:t xml:space="preserve"> </w:t>
      </w:r>
      <w:r>
        <w:rPr>
          <w:rStyle w:val="Strong"/>
        </w:rPr>
        <w:t>February</w:t>
      </w:r>
      <w:r w:rsidR="00BF0A61" w:rsidRPr="00B20142">
        <w:rPr>
          <w:rStyle w:val="Strong"/>
        </w:rPr>
        <w:t xml:space="preserve"> 202</w:t>
      </w:r>
      <w:r>
        <w:rPr>
          <w:rStyle w:val="Strong"/>
        </w:rPr>
        <w:t>4</w:t>
      </w:r>
      <w:r w:rsidR="00BF0A61" w:rsidRPr="00B20142">
        <w:rPr>
          <w:rStyle w:val="Strong"/>
        </w:rPr>
        <w:t>)</w:t>
      </w:r>
    </w:p>
    <w:p w14:paraId="1A0CD36E" w14:textId="7D065FAA" w:rsidR="00BF0A61" w:rsidRPr="00305B59" w:rsidRDefault="00BF0A61" w:rsidP="002C0A2F">
      <w:pPr>
        <w:pStyle w:val="ListNumber2"/>
      </w:pPr>
      <w:r w:rsidRPr="00305B59">
        <w:rPr>
          <w:lang w:val="en-US"/>
        </w:rPr>
        <w:t xml:space="preserve">Online survey invitations </w:t>
      </w:r>
      <w:r w:rsidR="002C0A2F">
        <w:rPr>
          <w:lang w:val="en-US"/>
        </w:rPr>
        <w:t>and</w:t>
      </w:r>
      <w:r w:rsidRPr="00305B59">
        <w:rPr>
          <w:lang w:val="en-US"/>
        </w:rPr>
        <w:t xml:space="preserve"> reminders distributed via email and SMS</w:t>
      </w:r>
    </w:p>
    <w:p w14:paraId="3AD2AEAE" w14:textId="7BE9E595" w:rsidR="00BF0A61" w:rsidRPr="00BF0A61" w:rsidRDefault="00BF0A61" w:rsidP="002C0A2F">
      <w:pPr>
        <w:pStyle w:val="ListNumber2"/>
        <w:rPr>
          <w:rStyle w:val="Strong"/>
          <w:b w:val="0"/>
          <w:bCs w:val="0"/>
        </w:rPr>
      </w:pPr>
      <w:r w:rsidRPr="00305B59">
        <w:rPr>
          <w:lang w:val="en-US"/>
        </w:rPr>
        <w:t>Computer Assisted Telephone Interviewing (CATI)</w:t>
      </w:r>
    </w:p>
    <w:p w14:paraId="2F5CC441" w14:textId="3B6D1255" w:rsidR="00C22CF9" w:rsidRPr="00B20142" w:rsidRDefault="00C22CF9" w:rsidP="00C22CF9">
      <w:pPr>
        <w:pStyle w:val="ListNumber"/>
        <w:keepNext/>
        <w:keepLines/>
        <w:ind w:left="357" w:hanging="357"/>
        <w:rPr>
          <w:rStyle w:val="Strong"/>
        </w:rPr>
      </w:pPr>
      <w:r>
        <w:rPr>
          <w:rStyle w:val="Strong"/>
        </w:rPr>
        <w:lastRenderedPageBreak/>
        <w:t>Qualitative f</w:t>
      </w:r>
      <w:r w:rsidRPr="00B20142">
        <w:rPr>
          <w:rStyle w:val="Strong"/>
        </w:rPr>
        <w:t>ieldwork (</w:t>
      </w:r>
      <w:r w:rsidRPr="00C22CF9">
        <w:rPr>
          <w:b/>
          <w:bCs/>
        </w:rPr>
        <w:t xml:space="preserve">8 April </w:t>
      </w:r>
      <w:r w:rsidR="001277BD">
        <w:rPr>
          <w:b/>
          <w:bCs/>
        </w:rPr>
        <w:t>to</w:t>
      </w:r>
      <w:r w:rsidRPr="00C22CF9">
        <w:rPr>
          <w:b/>
          <w:bCs/>
        </w:rPr>
        <w:t xml:space="preserve"> 24 April 2024</w:t>
      </w:r>
      <w:r w:rsidRPr="00B20142">
        <w:rPr>
          <w:rStyle w:val="Strong"/>
        </w:rPr>
        <w:t>)</w:t>
      </w:r>
    </w:p>
    <w:p w14:paraId="14E1B115" w14:textId="698068B3" w:rsidR="00C22CF9" w:rsidRPr="00305B59" w:rsidRDefault="00C22CF9" w:rsidP="00C22CF9">
      <w:pPr>
        <w:pStyle w:val="ListNumber2"/>
      </w:pPr>
      <w:r w:rsidRPr="00C22CF9">
        <w:rPr>
          <w:lang w:val="en-US"/>
        </w:rPr>
        <w:t>In-depth interviews with n=30 clients, conducted via telephone</w:t>
      </w:r>
    </w:p>
    <w:p w14:paraId="12E3398E" w14:textId="3032F9C1" w:rsidR="00BF0A61" w:rsidRPr="00B20142" w:rsidRDefault="00BF0A61" w:rsidP="00C22CF9">
      <w:pPr>
        <w:pStyle w:val="ListNumber"/>
        <w:keepNext/>
        <w:keepLines/>
        <w:ind w:left="357" w:hanging="357"/>
        <w:rPr>
          <w:rStyle w:val="Strong"/>
        </w:rPr>
      </w:pPr>
      <w:r w:rsidRPr="00B20142">
        <w:rPr>
          <w:rStyle w:val="Strong"/>
        </w:rPr>
        <w:t xml:space="preserve">Data analysis </w:t>
      </w:r>
      <w:r w:rsidR="00B20142">
        <w:rPr>
          <w:rStyle w:val="Strong"/>
        </w:rPr>
        <w:t>and</w:t>
      </w:r>
      <w:r w:rsidRPr="00B20142">
        <w:rPr>
          <w:rStyle w:val="Strong"/>
        </w:rPr>
        <w:t xml:space="preserve"> reporting</w:t>
      </w:r>
    </w:p>
    <w:p w14:paraId="3EE2F3D2" w14:textId="6E5C0E7E" w:rsidR="00BF0A61" w:rsidRPr="00305B59" w:rsidRDefault="00BF0A61" w:rsidP="002C0A2F">
      <w:pPr>
        <w:pStyle w:val="ListNumber2"/>
      </w:pPr>
      <w:r w:rsidRPr="00305B59">
        <w:rPr>
          <w:lang w:val="en-US"/>
        </w:rPr>
        <w:t xml:space="preserve">Data cleaning </w:t>
      </w:r>
      <w:r w:rsidR="002C0A2F">
        <w:rPr>
          <w:lang w:val="en-US"/>
        </w:rPr>
        <w:t>and</w:t>
      </w:r>
      <w:r w:rsidRPr="00305B59">
        <w:rPr>
          <w:lang w:val="en-US"/>
        </w:rPr>
        <w:t xml:space="preserve"> analysis</w:t>
      </w:r>
    </w:p>
    <w:p w14:paraId="23B09BD4" w14:textId="6539F6CE" w:rsidR="00BF0A61" w:rsidRPr="00305B59" w:rsidRDefault="00BF0A61" w:rsidP="002C0A2F">
      <w:pPr>
        <w:pStyle w:val="ListNumber2"/>
      </w:pPr>
      <w:r w:rsidRPr="00305B59">
        <w:rPr>
          <w:lang w:val="en-US"/>
        </w:rPr>
        <w:t>Survey data weighted by service offering, service type and law type</w:t>
      </w:r>
    </w:p>
    <w:p w14:paraId="4956D401" w14:textId="77777777" w:rsidR="00BF0A61" w:rsidRPr="00C900EC" w:rsidRDefault="00BF0A61" w:rsidP="002C0A2F">
      <w:pPr>
        <w:pStyle w:val="ListNumber2"/>
      </w:pPr>
      <w:r w:rsidRPr="00305B59">
        <w:rPr>
          <w:lang w:val="en-US"/>
        </w:rPr>
        <w:t>Preparation of a summary and comprehensive report</w:t>
      </w:r>
    </w:p>
    <w:p w14:paraId="4D8CD207" w14:textId="77777777" w:rsidR="00BF0A61" w:rsidRDefault="00BF0A61" w:rsidP="00BF0A61">
      <w:pPr>
        <w:pStyle w:val="Heading2"/>
      </w:pPr>
      <w:bookmarkStart w:id="7" w:name="_Toc169709127"/>
      <w:bookmarkStart w:id="8" w:name="_Toc177982604"/>
      <w:r>
        <w:t>Respondent profile</w:t>
      </w:r>
      <w:bookmarkEnd w:id="7"/>
      <w:bookmarkEnd w:id="8"/>
    </w:p>
    <w:p w14:paraId="0B2ABF61" w14:textId="77777777" w:rsidR="00B20142" w:rsidRDefault="00BF0A61" w:rsidP="00B20142">
      <w:pPr>
        <w:pStyle w:val="Heading3"/>
      </w:pPr>
      <w:r>
        <w:t>Sampling approach</w:t>
      </w:r>
    </w:p>
    <w:p w14:paraId="1B7270CE" w14:textId="520A003D" w:rsidR="00C22CF9" w:rsidRPr="00C22CF9" w:rsidRDefault="00C22CF9" w:rsidP="00C22CF9">
      <w:pPr>
        <w:rPr>
          <w:lang w:val="en-US"/>
        </w:rPr>
      </w:pPr>
      <w:r w:rsidRPr="00C22CF9">
        <w:rPr>
          <w:lang w:val="en-US"/>
        </w:rPr>
        <w:t xml:space="preserve">The survey was sent to a stratified random sample of n=20,935 VLA clients who received services between 1 June </w:t>
      </w:r>
      <w:r w:rsidR="001277BD">
        <w:rPr>
          <w:lang w:val="en-US"/>
        </w:rPr>
        <w:t>to</w:t>
      </w:r>
      <w:r w:rsidRPr="00C22CF9">
        <w:rPr>
          <w:lang w:val="en-US"/>
        </w:rPr>
        <w:t xml:space="preserve"> 30 November 2023. The sampling strata were based on service offering, service type and law type (see table below). Certain groups were oversampled to allow for more robust analysis and reporting. Survey data was then weighted by known population proportions.</w:t>
      </w:r>
    </w:p>
    <w:p w14:paraId="09D83AE7" w14:textId="16E0928D" w:rsidR="00BF0A61" w:rsidRPr="00BE5833" w:rsidRDefault="00C22CF9" w:rsidP="00C22CF9">
      <w:r w:rsidRPr="00C22CF9">
        <w:rPr>
          <w:lang w:val="en-US"/>
        </w:rPr>
        <w:t>The sample did not include clients aged under 18 or any client who had received a family law service where the risk level of seeking their feedback was deemed to be too high.</w:t>
      </w:r>
    </w:p>
    <w:p w14:paraId="475872E7" w14:textId="77777777" w:rsidR="00BF0A61" w:rsidRDefault="00BF0A61" w:rsidP="00BF0A61">
      <w:pPr>
        <w:pStyle w:val="Heading3"/>
      </w:pPr>
      <w:r>
        <w:t>Response rate</w:t>
      </w:r>
    </w:p>
    <w:p w14:paraId="273CF098" w14:textId="2343A7A7" w:rsidR="00BF0A61" w:rsidRDefault="00710927" w:rsidP="00BF0A61">
      <w:r>
        <w:rPr>
          <w:rStyle w:val="Strong"/>
          <w:b w:val="0"/>
          <w:bCs w:val="0"/>
        </w:rPr>
        <w:t>4</w:t>
      </w:r>
      <w:r w:rsidR="00BF0A61" w:rsidRPr="00907634">
        <w:rPr>
          <w:rStyle w:val="Strong"/>
          <w:b w:val="0"/>
          <w:bCs w:val="0"/>
        </w:rPr>
        <w:t>%</w:t>
      </w:r>
      <w:r w:rsidR="00BF0A61">
        <w:t xml:space="preserve"> of clients responded in 202</w:t>
      </w:r>
      <w:r>
        <w:t>4</w:t>
      </w:r>
      <w:r w:rsidR="00BF0A61">
        <w:t xml:space="preserve">, which was </w:t>
      </w:r>
      <w:r>
        <w:t>802</w:t>
      </w:r>
      <w:r w:rsidR="00BF0A61">
        <w:t xml:space="preserve"> clients out of </w:t>
      </w:r>
      <w:r>
        <w:t>20,935</w:t>
      </w:r>
      <w:r w:rsidR="00BF0A61">
        <w:t xml:space="preserve"> clients.</w:t>
      </w:r>
    </w:p>
    <w:p w14:paraId="67E6C78A" w14:textId="77777777" w:rsidR="00BF0A61" w:rsidRDefault="00BF0A61" w:rsidP="00BF0A61">
      <w:pPr>
        <w:pStyle w:val="Heading3"/>
      </w:pPr>
      <w:bookmarkStart w:id="9" w:name="_Hlk146628725"/>
      <w:r w:rsidRPr="008B04B2">
        <w:t>Profile of responding sample compared to the in-scope population</w:t>
      </w:r>
    </w:p>
    <w:bookmarkEnd w:id="9"/>
    <w:p w14:paraId="1B81EE8C" w14:textId="5DDB4B31" w:rsidR="00BF0A61" w:rsidRPr="00D64B60" w:rsidRDefault="00B20142" w:rsidP="00BF0A61">
      <w:r w:rsidRPr="00D64B60">
        <w:t xml:space="preserve">A summary of the responding sample </w:t>
      </w:r>
      <w:r w:rsidR="00BF0A61" w:rsidRPr="00D64B60">
        <w:t xml:space="preserve">compared to the in-scope population is provided in </w:t>
      </w:r>
      <w:r w:rsidR="005311F1" w:rsidRPr="00D64B60">
        <w:fldChar w:fldCharType="begin"/>
      </w:r>
      <w:r w:rsidR="005311F1" w:rsidRPr="00D64B60">
        <w:instrText xml:space="preserve"> REF _Ref147156538 \h </w:instrText>
      </w:r>
      <w:r w:rsidR="005311F1" w:rsidRPr="00D64B60">
        <w:fldChar w:fldCharType="separate"/>
      </w:r>
      <w:r w:rsidR="00C36A43" w:rsidRPr="00AB4651">
        <w:t>Table</w:t>
      </w:r>
      <w:r w:rsidR="00C36A43">
        <w:t> </w:t>
      </w:r>
      <w:r w:rsidR="00C36A43">
        <w:rPr>
          <w:noProof/>
        </w:rPr>
        <w:t>1</w:t>
      </w:r>
      <w:r w:rsidR="005311F1" w:rsidRPr="00D64B60">
        <w:fldChar w:fldCharType="end"/>
      </w:r>
      <w:r w:rsidR="00BF0A61" w:rsidRPr="00D64B60">
        <w:t>.</w:t>
      </w:r>
    </w:p>
    <w:p w14:paraId="62A93C89" w14:textId="50F30837" w:rsidR="00BF0A61" w:rsidRPr="00AB4651" w:rsidRDefault="00BF0A61" w:rsidP="00BF0A61">
      <w:pPr>
        <w:pStyle w:val="TableHeading"/>
      </w:pPr>
      <w:bookmarkStart w:id="10" w:name="_Ref147156538"/>
      <w:r w:rsidRPr="00AB4651">
        <w:t>Table</w:t>
      </w:r>
      <w:r w:rsidR="005311F1">
        <w:t> </w:t>
      </w:r>
      <w:fldSimple w:instr=" SEQ Table \* ARABIC ">
        <w:r w:rsidR="00C36A43">
          <w:rPr>
            <w:noProof/>
          </w:rPr>
          <w:t>1</w:t>
        </w:r>
      </w:fldSimple>
      <w:bookmarkEnd w:id="10"/>
      <w:r w:rsidRPr="00AB4651">
        <w:t xml:space="preserve">: </w:t>
      </w:r>
      <w:r>
        <w:t>Profile of responding sample compared to the in-scope population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file of respondong samples compared to the in-scope population"/>
        <w:tblDescription w:val="THis table provides the break down of the overall client sample by service type and shows the proportion of respondents compared to the overall number of people the survey was sent to. THe aim is for these perecentaed to be relatively similar so the smaller number of respondents broadly reflects the overall mix of cleints."/>
      </w:tblPr>
      <w:tblGrid>
        <w:gridCol w:w="3025"/>
        <w:gridCol w:w="1388"/>
        <w:gridCol w:w="1276"/>
        <w:gridCol w:w="1288"/>
        <w:gridCol w:w="2039"/>
      </w:tblGrid>
      <w:tr w:rsidR="00D53648" w14:paraId="48C7FCAA" w14:textId="77777777" w:rsidTr="006354F6">
        <w:trPr>
          <w:tblHeader/>
          <w:jc w:val="center"/>
        </w:trPr>
        <w:tc>
          <w:tcPr>
            <w:tcW w:w="3032" w:type="dxa"/>
            <w:tcBorders>
              <w:top w:val="single" w:sz="4" w:space="0" w:color="D9D9D9" w:themeColor="background1" w:themeShade="D9"/>
              <w:left w:val="single" w:sz="4" w:space="0" w:color="D9D9D9" w:themeColor="background1" w:themeShade="D9"/>
              <w:right w:val="single" w:sz="4" w:space="0" w:color="FFFFFF" w:themeColor="background1"/>
            </w:tcBorders>
            <w:shd w:val="clear" w:color="auto" w:fill="001E61"/>
            <w:vAlign w:val="bottom"/>
          </w:tcPr>
          <w:p w14:paraId="7205166D" w14:textId="77777777" w:rsidR="00D53648" w:rsidRPr="00BD1FAB" w:rsidRDefault="00D53648" w:rsidP="001620EF">
            <w:pPr>
              <w:pStyle w:val="ColumnHeading"/>
            </w:pPr>
            <w:r>
              <w:t>Overall</w:t>
            </w:r>
          </w:p>
        </w:tc>
        <w:tc>
          <w:tcPr>
            <w:tcW w:w="1389" w:type="dxa"/>
            <w:tcBorders>
              <w:top w:val="single" w:sz="4" w:space="0" w:color="D9D9D9" w:themeColor="background1" w:themeShade="D9"/>
              <w:left w:val="single" w:sz="4" w:space="0" w:color="FFFFFF" w:themeColor="background1"/>
              <w:right w:val="single" w:sz="4" w:space="0" w:color="FFFFFF" w:themeColor="background1"/>
            </w:tcBorders>
            <w:shd w:val="clear" w:color="auto" w:fill="001E61"/>
            <w:vAlign w:val="bottom"/>
          </w:tcPr>
          <w:p w14:paraId="483A3CF2" w14:textId="77777777" w:rsidR="00D53648" w:rsidRDefault="00D53648" w:rsidP="001620EF">
            <w:pPr>
              <w:pStyle w:val="ColumnHeading"/>
            </w:pPr>
            <w:r>
              <w:t>Population count</w:t>
            </w:r>
          </w:p>
        </w:tc>
        <w:tc>
          <w:tcPr>
            <w:tcW w:w="1276" w:type="dxa"/>
            <w:tcBorders>
              <w:top w:val="single" w:sz="4" w:space="0" w:color="D9D9D9" w:themeColor="background1" w:themeShade="D9"/>
              <w:left w:val="single" w:sz="4" w:space="0" w:color="FFFFFF" w:themeColor="background1"/>
              <w:right w:val="single" w:sz="4" w:space="0" w:color="FFFFFF" w:themeColor="background1"/>
            </w:tcBorders>
            <w:shd w:val="clear" w:color="auto" w:fill="001E61"/>
            <w:vAlign w:val="bottom"/>
          </w:tcPr>
          <w:p w14:paraId="7D40F8BC" w14:textId="77777777" w:rsidR="00D53648" w:rsidRDefault="00D53648" w:rsidP="001620EF">
            <w:pPr>
              <w:pStyle w:val="ColumnHeading"/>
            </w:pPr>
            <w:r>
              <w:t>Population proportion</w:t>
            </w:r>
          </w:p>
        </w:tc>
        <w:tc>
          <w:tcPr>
            <w:tcW w:w="1288" w:type="dxa"/>
            <w:tcBorders>
              <w:top w:val="single" w:sz="4" w:space="0" w:color="D9D9D9" w:themeColor="background1" w:themeShade="D9"/>
              <w:left w:val="single" w:sz="4" w:space="0" w:color="FFFFFF" w:themeColor="background1"/>
              <w:right w:val="single" w:sz="4" w:space="0" w:color="FFFFFF" w:themeColor="background1"/>
            </w:tcBorders>
            <w:shd w:val="clear" w:color="auto" w:fill="001E61"/>
            <w:vAlign w:val="bottom"/>
          </w:tcPr>
          <w:p w14:paraId="409348EC" w14:textId="77777777" w:rsidR="00D53648" w:rsidRDefault="00D53648" w:rsidP="001620EF">
            <w:pPr>
              <w:pStyle w:val="ColumnHeading"/>
            </w:pPr>
            <w:r>
              <w:t>Responding sample count</w:t>
            </w:r>
          </w:p>
        </w:tc>
        <w:tc>
          <w:tcPr>
            <w:tcW w:w="2041" w:type="dxa"/>
            <w:tcBorders>
              <w:top w:val="single" w:sz="4" w:space="0" w:color="D9D9D9" w:themeColor="background1" w:themeShade="D9"/>
              <w:left w:val="single" w:sz="4" w:space="0" w:color="FFFFFF" w:themeColor="background1"/>
              <w:right w:val="single" w:sz="4" w:space="0" w:color="D9D9D9" w:themeColor="background1" w:themeShade="D9"/>
            </w:tcBorders>
            <w:shd w:val="clear" w:color="auto" w:fill="001E61"/>
            <w:vAlign w:val="bottom"/>
          </w:tcPr>
          <w:p w14:paraId="6D614CB0" w14:textId="77777777" w:rsidR="00D53648" w:rsidRDefault="00D53648" w:rsidP="001620EF">
            <w:pPr>
              <w:pStyle w:val="ColumnHeading"/>
            </w:pPr>
            <w:r>
              <w:t>Responding sample proportion (unweighted)</w:t>
            </w:r>
          </w:p>
        </w:tc>
      </w:tr>
      <w:tr w:rsidR="00D53648" w14:paraId="4F92F86A" w14:textId="77777777" w:rsidTr="006354F6">
        <w:trPr>
          <w:jc w:val="center"/>
        </w:trPr>
        <w:tc>
          <w:tcPr>
            <w:tcW w:w="3032" w:type="dxa"/>
            <w:tcBorders>
              <w:left w:val="single" w:sz="4" w:space="0" w:color="D9D9D9" w:themeColor="background1" w:themeShade="D9"/>
              <w:bottom w:val="single" w:sz="4" w:space="0" w:color="auto"/>
              <w:right w:val="single" w:sz="4" w:space="0" w:color="D9D9D9" w:themeColor="background1" w:themeShade="D9"/>
            </w:tcBorders>
            <w:shd w:val="clear" w:color="auto" w:fill="DBE5F1" w:themeFill="accent1" w:themeFillTint="33"/>
            <w:vAlign w:val="center"/>
          </w:tcPr>
          <w:p w14:paraId="3B34E1FF" w14:textId="77777777" w:rsidR="00D53648" w:rsidRPr="00AB4651" w:rsidRDefault="00D53648" w:rsidP="0058382D">
            <w:pPr>
              <w:pStyle w:val="RowHeading"/>
              <w:spacing w:before="20" w:after="20"/>
            </w:pPr>
            <w:r>
              <w:t>Total</w:t>
            </w:r>
          </w:p>
        </w:tc>
        <w:tc>
          <w:tcPr>
            <w:tcW w:w="1389" w:type="dxa"/>
            <w:tcBorders>
              <w:left w:val="single" w:sz="4" w:space="0" w:color="D9D9D9" w:themeColor="background1" w:themeShade="D9"/>
              <w:bottom w:val="single" w:sz="4" w:space="0" w:color="auto"/>
              <w:right w:val="single" w:sz="4" w:space="0" w:color="D9D9D9" w:themeColor="background1" w:themeShade="D9"/>
            </w:tcBorders>
            <w:shd w:val="clear" w:color="auto" w:fill="DBE5F1" w:themeFill="accent1" w:themeFillTint="33"/>
            <w:vAlign w:val="center"/>
          </w:tcPr>
          <w:p w14:paraId="76CEBE1D" w14:textId="77777777" w:rsidR="00D53648" w:rsidRPr="00B813BA" w:rsidRDefault="00D53648" w:rsidP="0058382D">
            <w:pPr>
              <w:pStyle w:val="RowHeading"/>
              <w:spacing w:before="20" w:after="20"/>
              <w:jc w:val="center"/>
            </w:pPr>
            <w:r w:rsidRPr="00E77C3A">
              <w:rPr>
                <w:rFonts w:eastAsia="Times New Roman" w:cs="Calibri"/>
                <w:bCs/>
                <w:color w:val="000000"/>
                <w:sz w:val="20"/>
                <w:szCs w:val="20"/>
              </w:rPr>
              <w:t>24,90</w:t>
            </w:r>
            <w:r>
              <w:rPr>
                <w:rFonts w:eastAsia="Times New Roman" w:cs="Calibri"/>
                <w:bCs/>
                <w:color w:val="000000"/>
                <w:sz w:val="20"/>
                <w:szCs w:val="20"/>
              </w:rPr>
              <w:t>8</w:t>
            </w:r>
          </w:p>
        </w:tc>
        <w:tc>
          <w:tcPr>
            <w:tcW w:w="1276" w:type="dxa"/>
            <w:tcBorders>
              <w:left w:val="single" w:sz="4" w:space="0" w:color="D9D9D9" w:themeColor="background1" w:themeShade="D9"/>
              <w:bottom w:val="single" w:sz="4" w:space="0" w:color="auto"/>
              <w:right w:val="single" w:sz="4" w:space="0" w:color="D9D9D9" w:themeColor="background1" w:themeShade="D9"/>
            </w:tcBorders>
            <w:shd w:val="clear" w:color="auto" w:fill="DBE5F1" w:themeFill="accent1" w:themeFillTint="33"/>
            <w:vAlign w:val="center"/>
          </w:tcPr>
          <w:p w14:paraId="74604D80" w14:textId="77777777" w:rsidR="00D53648" w:rsidRPr="00B813BA" w:rsidRDefault="00D53648" w:rsidP="0058382D">
            <w:pPr>
              <w:pStyle w:val="RowHeading"/>
              <w:spacing w:before="20" w:after="20"/>
              <w:jc w:val="center"/>
            </w:pPr>
            <w:r>
              <w:t>100%</w:t>
            </w:r>
          </w:p>
        </w:tc>
        <w:tc>
          <w:tcPr>
            <w:tcW w:w="1288" w:type="dxa"/>
            <w:tcBorders>
              <w:left w:val="single" w:sz="4" w:space="0" w:color="D9D9D9" w:themeColor="background1" w:themeShade="D9"/>
              <w:bottom w:val="single" w:sz="4" w:space="0" w:color="auto"/>
              <w:right w:val="single" w:sz="4" w:space="0" w:color="D9D9D9" w:themeColor="background1" w:themeShade="D9"/>
            </w:tcBorders>
            <w:shd w:val="clear" w:color="auto" w:fill="DBE5F1" w:themeFill="accent1" w:themeFillTint="33"/>
            <w:vAlign w:val="center"/>
          </w:tcPr>
          <w:p w14:paraId="2D8A2827" w14:textId="77777777" w:rsidR="00D53648" w:rsidRPr="00B813BA" w:rsidRDefault="00D53648" w:rsidP="0058382D">
            <w:pPr>
              <w:pStyle w:val="RowHeading"/>
              <w:spacing w:before="20" w:after="20"/>
              <w:jc w:val="center"/>
            </w:pPr>
            <w:r w:rsidRPr="009624CD">
              <w:rPr>
                <w:rFonts w:asciiTheme="minorHAnsi" w:hAnsiTheme="minorHAnsi" w:cstheme="minorHAnsi"/>
                <w:bCs/>
                <w:sz w:val="20"/>
                <w:szCs w:val="20"/>
              </w:rPr>
              <w:t>802</w:t>
            </w:r>
          </w:p>
        </w:tc>
        <w:tc>
          <w:tcPr>
            <w:tcW w:w="2041" w:type="dxa"/>
            <w:tcBorders>
              <w:left w:val="single" w:sz="4" w:space="0" w:color="D9D9D9" w:themeColor="background1" w:themeShade="D9"/>
              <w:bottom w:val="single" w:sz="4" w:space="0" w:color="auto"/>
              <w:right w:val="single" w:sz="4" w:space="0" w:color="D9D9D9" w:themeColor="background1" w:themeShade="D9"/>
            </w:tcBorders>
            <w:shd w:val="clear" w:color="auto" w:fill="DBE5F1" w:themeFill="accent1" w:themeFillTint="33"/>
            <w:vAlign w:val="center"/>
          </w:tcPr>
          <w:p w14:paraId="2833355D" w14:textId="77777777" w:rsidR="00D53648" w:rsidRPr="00AB4651" w:rsidRDefault="00D53648" w:rsidP="0058382D">
            <w:pPr>
              <w:pStyle w:val="RowHeading"/>
              <w:spacing w:before="20" w:after="20"/>
              <w:jc w:val="center"/>
            </w:pPr>
            <w:r>
              <w:t>100%</w:t>
            </w:r>
          </w:p>
        </w:tc>
      </w:tr>
      <w:tr w:rsidR="00D53648" w14:paraId="1A3EAC57" w14:textId="77777777" w:rsidTr="006354F6">
        <w:trPr>
          <w:jc w:val="center"/>
        </w:trPr>
        <w:tc>
          <w:tcPr>
            <w:tcW w:w="3032"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50ED39" w14:textId="77777777" w:rsidR="00D53648" w:rsidRDefault="00D53648" w:rsidP="0058382D">
            <w:pPr>
              <w:pStyle w:val="RowHeading"/>
              <w:spacing w:before="20" w:after="20"/>
            </w:pPr>
            <w:r>
              <w:t>Service offering</w:t>
            </w:r>
          </w:p>
        </w:tc>
        <w:tc>
          <w:tcPr>
            <w:tcW w:w="1389"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A98111" w14:textId="744D7D7C" w:rsidR="00D53648" w:rsidRDefault="001C2DB8" w:rsidP="0058382D">
            <w:pPr>
              <w:pStyle w:val="TableNumber"/>
              <w:spacing w:before="20" w:after="20"/>
            </w:pPr>
            <w:r>
              <w:t>-</w:t>
            </w:r>
          </w:p>
        </w:tc>
        <w:tc>
          <w:tcPr>
            <w:tcW w:w="1276"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C94F73" w14:textId="5BD3E7C5" w:rsidR="00D53648" w:rsidRDefault="001C2DB8" w:rsidP="0058382D">
            <w:pPr>
              <w:pStyle w:val="TableNumber"/>
              <w:spacing w:before="20" w:after="20"/>
            </w:pPr>
            <w:r>
              <w:t>-</w:t>
            </w:r>
          </w:p>
        </w:tc>
        <w:tc>
          <w:tcPr>
            <w:tcW w:w="1288"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F9ECA9" w14:textId="6B6F55CB" w:rsidR="00D53648" w:rsidRDefault="001C2DB8" w:rsidP="0058382D">
            <w:pPr>
              <w:pStyle w:val="TableNumber"/>
              <w:spacing w:before="20" w:after="20"/>
            </w:pPr>
            <w:r>
              <w:t>-</w:t>
            </w:r>
          </w:p>
        </w:tc>
        <w:tc>
          <w:tcPr>
            <w:tcW w:w="2041"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F8C8DE" w14:textId="293B35CC" w:rsidR="00D53648" w:rsidRDefault="001C2DB8" w:rsidP="0058382D">
            <w:pPr>
              <w:pStyle w:val="TableNumber"/>
              <w:spacing w:before="20" w:after="20"/>
            </w:pPr>
            <w:r>
              <w:t>-</w:t>
            </w:r>
          </w:p>
        </w:tc>
      </w:tr>
      <w:tr w:rsidR="00D53648" w14:paraId="1B276E71" w14:textId="77777777" w:rsidTr="006354F6">
        <w:trPr>
          <w:jc w:val="center"/>
        </w:trPr>
        <w:tc>
          <w:tcPr>
            <w:tcW w:w="30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664837" w14:textId="77777777" w:rsidR="00D53648" w:rsidRDefault="00D53648" w:rsidP="0058382D">
            <w:pPr>
              <w:pStyle w:val="TableText"/>
              <w:spacing w:before="0" w:after="0"/>
            </w:pPr>
            <w:r>
              <w:t>In-house practitioner</w:t>
            </w:r>
          </w:p>
        </w:tc>
        <w:tc>
          <w:tcPr>
            <w:tcW w:w="13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ED522C" w14:textId="77777777" w:rsidR="00D53648" w:rsidRDefault="00D53648" w:rsidP="0058382D">
            <w:pPr>
              <w:pStyle w:val="TableNumber"/>
              <w:spacing w:before="0" w:after="0"/>
            </w:pPr>
            <w:r w:rsidRPr="00E77C3A">
              <w:rPr>
                <w:sz w:val="20"/>
                <w:szCs w:val="20"/>
              </w:rPr>
              <w:t>22,741</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766D46" w14:textId="77777777" w:rsidR="00D53648" w:rsidRDefault="00D53648" w:rsidP="0058382D">
            <w:pPr>
              <w:pStyle w:val="TableNumber"/>
              <w:spacing w:before="0" w:after="0"/>
            </w:pPr>
            <w:r>
              <w:rPr>
                <w:rFonts w:asciiTheme="minorHAnsi" w:hAnsiTheme="minorHAnsi" w:cstheme="minorHAnsi"/>
                <w:color w:val="000000" w:themeColor="text1"/>
                <w:sz w:val="20"/>
                <w:szCs w:val="20"/>
              </w:rPr>
              <w:t>91%</w:t>
            </w:r>
          </w:p>
        </w:tc>
        <w:tc>
          <w:tcPr>
            <w:tcW w:w="12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4B0A0C" w14:textId="77777777" w:rsidR="00D53648" w:rsidRDefault="00D53648" w:rsidP="0058382D">
            <w:pPr>
              <w:pStyle w:val="TableNumber"/>
              <w:spacing w:before="0" w:after="0"/>
            </w:pPr>
            <w:r w:rsidRPr="009624CD">
              <w:rPr>
                <w:rFonts w:asciiTheme="minorHAnsi" w:hAnsiTheme="minorHAnsi" w:cstheme="minorHAnsi"/>
                <w:b/>
                <w:bCs/>
                <w:color w:val="000000" w:themeColor="text1"/>
                <w:sz w:val="20"/>
                <w:szCs w:val="20"/>
              </w:rPr>
              <w:t>702</w:t>
            </w:r>
          </w:p>
        </w:tc>
        <w:tc>
          <w:tcPr>
            <w:tcW w:w="2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CD2C40" w14:textId="4601EF14" w:rsidR="00D53648" w:rsidRDefault="00D53648" w:rsidP="0058382D">
            <w:pPr>
              <w:pStyle w:val="TableNumber"/>
              <w:spacing w:before="0" w:after="0"/>
            </w:pPr>
            <w:r>
              <w:rPr>
                <w:rFonts w:asciiTheme="minorHAnsi" w:hAnsiTheme="minorHAnsi" w:cstheme="minorHAnsi"/>
                <w:color w:val="000000" w:themeColor="text1"/>
                <w:sz w:val="20"/>
                <w:szCs w:val="20"/>
              </w:rPr>
              <w:t>88%</w:t>
            </w:r>
          </w:p>
        </w:tc>
      </w:tr>
      <w:tr w:rsidR="00D53648" w14:paraId="03B7E247" w14:textId="77777777" w:rsidTr="006354F6">
        <w:trPr>
          <w:jc w:val="center"/>
        </w:trPr>
        <w:tc>
          <w:tcPr>
            <w:tcW w:w="3032"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52C49AB3" w14:textId="77777777" w:rsidR="00D53648" w:rsidRDefault="00D53648" w:rsidP="0058382D">
            <w:pPr>
              <w:pStyle w:val="TableText"/>
              <w:spacing w:before="0" w:after="0"/>
            </w:pPr>
            <w:r>
              <w:t>Private practitioner</w:t>
            </w:r>
          </w:p>
        </w:tc>
        <w:tc>
          <w:tcPr>
            <w:tcW w:w="1389"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5B6FA0F7" w14:textId="77777777" w:rsidR="00D53648" w:rsidRDefault="00D53648" w:rsidP="0058382D">
            <w:pPr>
              <w:pStyle w:val="TableNumber"/>
              <w:spacing w:before="0" w:after="0"/>
            </w:pPr>
            <w:r w:rsidRPr="00E77C3A">
              <w:rPr>
                <w:sz w:val="20"/>
                <w:szCs w:val="20"/>
              </w:rPr>
              <w:t>2,188</w:t>
            </w:r>
          </w:p>
        </w:tc>
        <w:tc>
          <w:tcPr>
            <w:tcW w:w="1276"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647EF8B2" w14:textId="77777777" w:rsidR="00D53648" w:rsidRDefault="00D53648" w:rsidP="0058382D">
            <w:pPr>
              <w:pStyle w:val="TableNumber"/>
              <w:spacing w:before="0" w:after="0"/>
            </w:pPr>
            <w:r>
              <w:rPr>
                <w:rFonts w:asciiTheme="minorHAnsi" w:hAnsiTheme="minorHAnsi" w:cstheme="minorHAnsi"/>
                <w:sz w:val="20"/>
                <w:szCs w:val="20"/>
              </w:rPr>
              <w:t>9%</w:t>
            </w:r>
          </w:p>
        </w:tc>
        <w:tc>
          <w:tcPr>
            <w:tcW w:w="1288"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7617C41D" w14:textId="77777777" w:rsidR="00D53648" w:rsidRDefault="00D53648" w:rsidP="0058382D">
            <w:pPr>
              <w:pStyle w:val="TableNumber"/>
              <w:spacing w:before="0" w:after="0"/>
            </w:pPr>
            <w:r w:rsidRPr="009624CD">
              <w:rPr>
                <w:rFonts w:asciiTheme="minorHAnsi" w:hAnsiTheme="minorHAnsi" w:cstheme="minorHAnsi"/>
                <w:b/>
                <w:bCs/>
                <w:sz w:val="20"/>
                <w:szCs w:val="20"/>
              </w:rPr>
              <w:t>100</w:t>
            </w:r>
          </w:p>
        </w:tc>
        <w:tc>
          <w:tcPr>
            <w:tcW w:w="2041"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08CB8B9E" w14:textId="77777777" w:rsidR="00D53648" w:rsidRDefault="00D53648" w:rsidP="0058382D">
            <w:pPr>
              <w:pStyle w:val="TableNumber"/>
              <w:spacing w:before="0" w:after="0"/>
            </w:pPr>
            <w:r>
              <w:rPr>
                <w:rFonts w:asciiTheme="minorHAnsi" w:hAnsiTheme="minorHAnsi" w:cstheme="minorHAnsi"/>
                <w:sz w:val="20"/>
                <w:szCs w:val="20"/>
              </w:rPr>
              <w:t>12%</w:t>
            </w:r>
          </w:p>
        </w:tc>
      </w:tr>
      <w:tr w:rsidR="00D53648" w14:paraId="20A8C9F0" w14:textId="77777777" w:rsidTr="006354F6">
        <w:trPr>
          <w:jc w:val="center"/>
        </w:trPr>
        <w:tc>
          <w:tcPr>
            <w:tcW w:w="3032"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7061E9" w14:textId="77777777" w:rsidR="00D53648" w:rsidRDefault="00D53648" w:rsidP="0058382D">
            <w:pPr>
              <w:pStyle w:val="RowHeading"/>
              <w:spacing w:before="20" w:after="20"/>
            </w:pPr>
            <w:r>
              <w:t>Service type</w:t>
            </w:r>
          </w:p>
        </w:tc>
        <w:tc>
          <w:tcPr>
            <w:tcW w:w="1389"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68F040" w14:textId="5F8BA00F" w:rsidR="00D53648" w:rsidRDefault="001C2DB8" w:rsidP="0058382D">
            <w:pPr>
              <w:pStyle w:val="TableNumber"/>
              <w:spacing w:before="20" w:after="20"/>
            </w:pPr>
            <w:r>
              <w:t>-</w:t>
            </w:r>
          </w:p>
        </w:tc>
        <w:tc>
          <w:tcPr>
            <w:tcW w:w="1276"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D5A176" w14:textId="0A884E32" w:rsidR="00D53648" w:rsidRDefault="001C2DB8" w:rsidP="0058382D">
            <w:pPr>
              <w:pStyle w:val="TableNumber"/>
              <w:spacing w:before="20" w:after="20"/>
            </w:pPr>
            <w:r>
              <w:t>-</w:t>
            </w:r>
          </w:p>
        </w:tc>
        <w:tc>
          <w:tcPr>
            <w:tcW w:w="1288"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A02061" w14:textId="2A2C9979" w:rsidR="00D53648" w:rsidRDefault="001C2DB8" w:rsidP="0058382D">
            <w:pPr>
              <w:pStyle w:val="TableNumber"/>
              <w:spacing w:before="20" w:after="20"/>
            </w:pPr>
            <w:r>
              <w:t>-</w:t>
            </w:r>
          </w:p>
        </w:tc>
        <w:tc>
          <w:tcPr>
            <w:tcW w:w="2041"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071475" w14:textId="0C089179" w:rsidR="00D53648" w:rsidRDefault="001C2DB8" w:rsidP="0058382D">
            <w:pPr>
              <w:pStyle w:val="TableNumber"/>
              <w:spacing w:before="20" w:after="20"/>
            </w:pPr>
            <w:r>
              <w:t>-</w:t>
            </w:r>
          </w:p>
        </w:tc>
      </w:tr>
      <w:tr w:rsidR="00D53648" w14:paraId="4DC11FC8" w14:textId="77777777" w:rsidTr="006354F6">
        <w:trPr>
          <w:jc w:val="center"/>
        </w:trPr>
        <w:tc>
          <w:tcPr>
            <w:tcW w:w="30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57B25D" w14:textId="77777777" w:rsidR="00D53648" w:rsidRDefault="00D53648" w:rsidP="0058382D">
            <w:pPr>
              <w:pStyle w:val="TableText"/>
              <w:spacing w:before="0" w:after="0"/>
            </w:pPr>
            <w:r>
              <w:t>Duty Lawyer</w:t>
            </w:r>
          </w:p>
        </w:tc>
        <w:tc>
          <w:tcPr>
            <w:tcW w:w="13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6259C5" w14:textId="77777777" w:rsidR="00D53648" w:rsidRDefault="00D53648" w:rsidP="0058382D">
            <w:pPr>
              <w:pStyle w:val="TableNumber"/>
              <w:spacing w:before="0" w:after="0"/>
            </w:pPr>
            <w:r w:rsidRPr="00B9113D">
              <w:rPr>
                <w:rFonts w:eastAsia="Times New Roman" w:cs="Calibri"/>
                <w:color w:val="000000"/>
                <w:sz w:val="20"/>
                <w:szCs w:val="20"/>
              </w:rPr>
              <w:t>14,373</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1ADF69" w14:textId="77777777" w:rsidR="00D53648" w:rsidRDefault="00D53648" w:rsidP="0058382D">
            <w:pPr>
              <w:pStyle w:val="TableNumber"/>
              <w:spacing w:before="0" w:after="0"/>
            </w:pPr>
            <w:r w:rsidRPr="00B9113D">
              <w:rPr>
                <w:rFonts w:asciiTheme="minorHAnsi" w:hAnsiTheme="minorHAnsi" w:cstheme="minorHAnsi"/>
                <w:sz w:val="20"/>
                <w:szCs w:val="20"/>
              </w:rPr>
              <w:t>57%</w:t>
            </w:r>
          </w:p>
        </w:tc>
        <w:tc>
          <w:tcPr>
            <w:tcW w:w="12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F9C14C" w14:textId="77777777" w:rsidR="00D53648" w:rsidRDefault="00D53648" w:rsidP="0058382D">
            <w:pPr>
              <w:pStyle w:val="TableNumber"/>
              <w:spacing w:before="0" w:after="0"/>
            </w:pPr>
            <w:r w:rsidRPr="009624CD">
              <w:rPr>
                <w:rFonts w:asciiTheme="minorHAnsi" w:hAnsiTheme="minorHAnsi" w:cstheme="minorHAnsi"/>
                <w:b/>
                <w:bCs/>
                <w:color w:val="000000" w:themeColor="text1"/>
                <w:sz w:val="20"/>
                <w:szCs w:val="20"/>
              </w:rPr>
              <w:t>384</w:t>
            </w:r>
          </w:p>
        </w:tc>
        <w:tc>
          <w:tcPr>
            <w:tcW w:w="2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7947B7" w14:textId="77777777" w:rsidR="00D53648" w:rsidRDefault="00D53648" w:rsidP="0058382D">
            <w:pPr>
              <w:pStyle w:val="TableNumber"/>
              <w:spacing w:before="0" w:after="0"/>
            </w:pPr>
            <w:r>
              <w:rPr>
                <w:rFonts w:asciiTheme="minorHAnsi" w:hAnsiTheme="minorHAnsi" w:cstheme="minorHAnsi"/>
                <w:color w:val="000000" w:themeColor="text1"/>
                <w:sz w:val="20"/>
                <w:szCs w:val="20"/>
              </w:rPr>
              <w:t>48%</w:t>
            </w:r>
          </w:p>
        </w:tc>
      </w:tr>
      <w:tr w:rsidR="00D53648" w14:paraId="43FF3710" w14:textId="77777777" w:rsidTr="006354F6">
        <w:trPr>
          <w:jc w:val="center"/>
        </w:trPr>
        <w:tc>
          <w:tcPr>
            <w:tcW w:w="30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ED0F81" w14:textId="77777777" w:rsidR="00D53648" w:rsidRDefault="00D53648" w:rsidP="0058382D">
            <w:pPr>
              <w:pStyle w:val="TableText"/>
              <w:spacing w:before="0" w:after="0"/>
            </w:pPr>
            <w:r>
              <w:t>Legal Advice</w:t>
            </w:r>
          </w:p>
        </w:tc>
        <w:tc>
          <w:tcPr>
            <w:tcW w:w="13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788528" w14:textId="77777777" w:rsidR="00D53648" w:rsidRDefault="00D53648" w:rsidP="0058382D">
            <w:pPr>
              <w:pStyle w:val="TableNumber"/>
              <w:spacing w:before="0" w:after="0"/>
            </w:pPr>
            <w:r w:rsidRPr="00B9113D">
              <w:rPr>
                <w:rFonts w:eastAsia="Times New Roman" w:cs="Calibri"/>
                <w:color w:val="000000"/>
                <w:sz w:val="20"/>
                <w:szCs w:val="20"/>
              </w:rPr>
              <w:t>8,237</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991956" w14:textId="77777777" w:rsidR="00D53648" w:rsidRDefault="00D53648" w:rsidP="0058382D">
            <w:pPr>
              <w:pStyle w:val="TableNumber"/>
              <w:spacing w:before="0" w:after="0"/>
            </w:pPr>
            <w:r w:rsidRPr="00B9113D">
              <w:rPr>
                <w:rFonts w:asciiTheme="minorHAnsi" w:hAnsiTheme="minorHAnsi" w:cstheme="minorHAnsi"/>
                <w:sz w:val="20"/>
                <w:szCs w:val="20"/>
              </w:rPr>
              <w:t>33%</w:t>
            </w:r>
          </w:p>
        </w:tc>
        <w:tc>
          <w:tcPr>
            <w:tcW w:w="12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6DCEDC" w14:textId="77777777" w:rsidR="00D53648" w:rsidRDefault="00D53648" w:rsidP="0058382D">
            <w:pPr>
              <w:pStyle w:val="TableNumber"/>
              <w:spacing w:before="0" w:after="0"/>
            </w:pPr>
            <w:r w:rsidRPr="009624CD">
              <w:rPr>
                <w:rFonts w:asciiTheme="minorHAnsi" w:eastAsiaTheme="minorEastAsia" w:hAnsiTheme="minorHAnsi" w:cstheme="minorHAnsi"/>
                <w:b/>
                <w:bCs/>
                <w:color w:val="000000" w:themeColor="text1"/>
                <w:kern w:val="24"/>
                <w:sz w:val="20"/>
                <w:szCs w:val="20"/>
              </w:rPr>
              <w:t>308</w:t>
            </w:r>
          </w:p>
        </w:tc>
        <w:tc>
          <w:tcPr>
            <w:tcW w:w="2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A5A6DC" w14:textId="77777777" w:rsidR="00D53648" w:rsidRDefault="00D53648" w:rsidP="0058382D">
            <w:pPr>
              <w:pStyle w:val="TableNumber"/>
              <w:spacing w:before="0" w:after="0"/>
            </w:pPr>
            <w:r>
              <w:rPr>
                <w:rFonts w:asciiTheme="minorHAnsi" w:eastAsiaTheme="minorEastAsia" w:hAnsiTheme="minorHAnsi" w:cstheme="minorHAnsi"/>
                <w:color w:val="000000" w:themeColor="text1"/>
                <w:kern w:val="24"/>
                <w:sz w:val="20"/>
                <w:szCs w:val="20"/>
              </w:rPr>
              <w:t>38%</w:t>
            </w:r>
          </w:p>
        </w:tc>
      </w:tr>
      <w:tr w:rsidR="00D53648" w14:paraId="04100267" w14:textId="77777777" w:rsidTr="006354F6">
        <w:trPr>
          <w:jc w:val="center"/>
        </w:trPr>
        <w:tc>
          <w:tcPr>
            <w:tcW w:w="3032"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30F0454B" w14:textId="77777777" w:rsidR="00D53648" w:rsidRDefault="00D53648" w:rsidP="0058382D">
            <w:pPr>
              <w:pStyle w:val="TableText"/>
              <w:spacing w:before="0" w:after="0"/>
            </w:pPr>
            <w:r>
              <w:t>Casework</w:t>
            </w:r>
          </w:p>
        </w:tc>
        <w:tc>
          <w:tcPr>
            <w:tcW w:w="1389"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0C9F17FB" w14:textId="77777777" w:rsidR="00D53648" w:rsidRDefault="00D53648" w:rsidP="0058382D">
            <w:pPr>
              <w:pStyle w:val="TableNumber"/>
              <w:spacing w:before="0" w:after="0"/>
            </w:pPr>
            <w:r w:rsidRPr="004821A5">
              <w:rPr>
                <w:rFonts w:eastAsia="Times New Roman" w:cs="Calibri"/>
                <w:color w:val="000000"/>
                <w:sz w:val="20"/>
                <w:szCs w:val="20"/>
              </w:rPr>
              <w:t>2,455</w:t>
            </w:r>
          </w:p>
        </w:tc>
        <w:tc>
          <w:tcPr>
            <w:tcW w:w="1276"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4E67A178" w14:textId="77777777" w:rsidR="00D53648" w:rsidRDefault="00D53648" w:rsidP="0058382D">
            <w:pPr>
              <w:pStyle w:val="TableNumber"/>
              <w:spacing w:before="0" w:after="0"/>
            </w:pPr>
            <w:r w:rsidRPr="004821A5">
              <w:rPr>
                <w:rFonts w:asciiTheme="minorHAnsi" w:hAnsiTheme="minorHAnsi" w:cstheme="minorHAnsi"/>
                <w:sz w:val="20"/>
                <w:szCs w:val="20"/>
              </w:rPr>
              <w:t>10%</w:t>
            </w:r>
          </w:p>
        </w:tc>
        <w:tc>
          <w:tcPr>
            <w:tcW w:w="1288"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78AA55A7" w14:textId="77777777" w:rsidR="00D53648" w:rsidRDefault="00D53648" w:rsidP="0058382D">
            <w:pPr>
              <w:pStyle w:val="TableNumber"/>
              <w:spacing w:before="0" w:after="0"/>
            </w:pPr>
            <w:r w:rsidRPr="009624CD">
              <w:rPr>
                <w:rFonts w:asciiTheme="minorHAnsi" w:eastAsiaTheme="minorEastAsia" w:hAnsiTheme="minorHAnsi" w:cstheme="minorHAnsi"/>
                <w:b/>
                <w:bCs/>
                <w:color w:val="000000"/>
                <w:kern w:val="24"/>
                <w:sz w:val="20"/>
                <w:szCs w:val="20"/>
              </w:rPr>
              <w:t>113</w:t>
            </w:r>
          </w:p>
        </w:tc>
        <w:tc>
          <w:tcPr>
            <w:tcW w:w="2041"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39A4D870" w14:textId="77777777" w:rsidR="00D53648" w:rsidRDefault="00D53648" w:rsidP="0058382D">
            <w:pPr>
              <w:pStyle w:val="TableNumber"/>
              <w:spacing w:before="0" w:after="0"/>
            </w:pPr>
            <w:r>
              <w:rPr>
                <w:rFonts w:asciiTheme="minorHAnsi" w:eastAsiaTheme="minorEastAsia" w:hAnsiTheme="minorHAnsi" w:cstheme="minorHAnsi"/>
                <w:color w:val="000000"/>
                <w:kern w:val="24"/>
                <w:sz w:val="20"/>
                <w:szCs w:val="20"/>
              </w:rPr>
              <w:t>14%</w:t>
            </w:r>
          </w:p>
        </w:tc>
      </w:tr>
      <w:tr w:rsidR="00D53648" w14:paraId="3648EDE6" w14:textId="77777777" w:rsidTr="006354F6">
        <w:trPr>
          <w:jc w:val="center"/>
        </w:trPr>
        <w:tc>
          <w:tcPr>
            <w:tcW w:w="3032"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538E85B" w14:textId="77777777" w:rsidR="00D53648" w:rsidRDefault="00D53648" w:rsidP="0058382D">
            <w:pPr>
              <w:pStyle w:val="RowHeading"/>
              <w:keepNext/>
              <w:keepLines/>
              <w:spacing w:before="20" w:after="20"/>
            </w:pPr>
            <w:r>
              <w:lastRenderedPageBreak/>
              <w:t>Law type</w:t>
            </w:r>
          </w:p>
        </w:tc>
        <w:tc>
          <w:tcPr>
            <w:tcW w:w="1389"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336DB14" w14:textId="3FC1929E" w:rsidR="00D53648" w:rsidRDefault="001C2DB8" w:rsidP="0058382D">
            <w:pPr>
              <w:pStyle w:val="TableNumber"/>
              <w:keepNext/>
              <w:keepLines/>
              <w:spacing w:before="20" w:after="20"/>
            </w:pPr>
            <w:r>
              <w:t>-</w:t>
            </w:r>
          </w:p>
        </w:tc>
        <w:tc>
          <w:tcPr>
            <w:tcW w:w="1276"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A7F5706" w14:textId="00229211" w:rsidR="00D53648" w:rsidRDefault="001C2DB8" w:rsidP="0058382D">
            <w:pPr>
              <w:pStyle w:val="TableNumber"/>
              <w:keepNext/>
              <w:keepLines/>
              <w:spacing w:before="20" w:after="20"/>
            </w:pPr>
            <w:r>
              <w:t>-</w:t>
            </w:r>
          </w:p>
        </w:tc>
        <w:tc>
          <w:tcPr>
            <w:tcW w:w="1288"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23A42F7" w14:textId="494A4169" w:rsidR="00D53648" w:rsidRDefault="001C2DB8" w:rsidP="0058382D">
            <w:pPr>
              <w:pStyle w:val="TableNumber"/>
              <w:keepNext/>
              <w:keepLines/>
              <w:spacing w:before="20" w:after="20"/>
            </w:pPr>
            <w:r>
              <w:t>-</w:t>
            </w:r>
          </w:p>
        </w:tc>
        <w:tc>
          <w:tcPr>
            <w:tcW w:w="2041"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027EA01" w14:textId="40BC2B91" w:rsidR="00D53648" w:rsidRDefault="001C2DB8" w:rsidP="0058382D">
            <w:pPr>
              <w:pStyle w:val="TableNumber"/>
              <w:keepNext/>
              <w:keepLines/>
              <w:spacing w:before="20" w:after="20"/>
            </w:pPr>
            <w:r>
              <w:t>-</w:t>
            </w:r>
          </w:p>
        </w:tc>
      </w:tr>
      <w:tr w:rsidR="00D53648" w14:paraId="14CB1578" w14:textId="77777777" w:rsidTr="006354F6">
        <w:trPr>
          <w:jc w:val="center"/>
        </w:trPr>
        <w:tc>
          <w:tcPr>
            <w:tcW w:w="30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DB599D" w14:textId="77777777" w:rsidR="00D53648" w:rsidRDefault="00D53648" w:rsidP="0058382D">
            <w:pPr>
              <w:pStyle w:val="TableText"/>
              <w:keepNext/>
              <w:keepLines/>
              <w:spacing w:before="0" w:after="0"/>
            </w:pPr>
            <w:r>
              <w:t>Criminal law</w:t>
            </w:r>
          </w:p>
        </w:tc>
        <w:tc>
          <w:tcPr>
            <w:tcW w:w="13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099355" w14:textId="77777777" w:rsidR="00D53648" w:rsidRDefault="00D53648" w:rsidP="0058382D">
            <w:pPr>
              <w:pStyle w:val="TableNumber"/>
              <w:keepNext/>
              <w:keepLines/>
              <w:spacing w:before="0" w:after="0"/>
            </w:pPr>
            <w:r w:rsidRPr="00E77C3A">
              <w:rPr>
                <w:rFonts w:eastAsia="Times New Roman" w:cs="Calibri"/>
                <w:color w:val="000000"/>
                <w:sz w:val="20"/>
                <w:szCs w:val="20"/>
              </w:rPr>
              <w:t>14</w:t>
            </w:r>
            <w:r>
              <w:rPr>
                <w:rFonts w:eastAsia="Times New Roman" w:cs="Calibri"/>
                <w:color w:val="000000"/>
                <w:sz w:val="20"/>
                <w:szCs w:val="20"/>
              </w:rPr>
              <w:t>,</w:t>
            </w:r>
            <w:r w:rsidRPr="00E77C3A">
              <w:rPr>
                <w:rFonts w:eastAsia="Times New Roman" w:cs="Calibri"/>
                <w:color w:val="000000"/>
                <w:sz w:val="20"/>
                <w:szCs w:val="20"/>
              </w:rPr>
              <w:t>821</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65FFAB" w14:textId="77777777" w:rsidR="00D53648" w:rsidRDefault="00D53648" w:rsidP="0058382D">
            <w:pPr>
              <w:pStyle w:val="TableNumber"/>
              <w:keepNext/>
              <w:keepLines/>
              <w:spacing w:before="0" w:after="0"/>
            </w:pPr>
            <w:r>
              <w:rPr>
                <w:rFonts w:asciiTheme="minorHAnsi" w:hAnsiTheme="minorHAnsi" w:cstheme="minorHAnsi"/>
                <w:color w:val="000000" w:themeColor="text1"/>
                <w:sz w:val="20"/>
                <w:szCs w:val="20"/>
              </w:rPr>
              <w:t>59%</w:t>
            </w:r>
          </w:p>
        </w:tc>
        <w:tc>
          <w:tcPr>
            <w:tcW w:w="12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0E0A28" w14:textId="77777777" w:rsidR="00D53648" w:rsidRDefault="00D53648" w:rsidP="0058382D">
            <w:pPr>
              <w:pStyle w:val="TableNumber"/>
              <w:keepNext/>
              <w:keepLines/>
              <w:spacing w:before="0" w:after="0"/>
            </w:pPr>
            <w:r w:rsidRPr="009624CD">
              <w:rPr>
                <w:rFonts w:asciiTheme="minorHAnsi" w:hAnsiTheme="minorHAnsi" w:cstheme="minorHAnsi"/>
                <w:b/>
                <w:bCs/>
                <w:color w:val="000000" w:themeColor="text1"/>
                <w:sz w:val="20"/>
                <w:szCs w:val="20"/>
              </w:rPr>
              <w:t>385</w:t>
            </w:r>
          </w:p>
        </w:tc>
        <w:tc>
          <w:tcPr>
            <w:tcW w:w="2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A85B80" w14:textId="1365DDFD" w:rsidR="00D53648" w:rsidRDefault="00D53648" w:rsidP="0058382D">
            <w:pPr>
              <w:pStyle w:val="TableNumber"/>
              <w:keepNext/>
              <w:keepLines/>
              <w:spacing w:before="0" w:after="0"/>
            </w:pPr>
            <w:r>
              <w:rPr>
                <w:rFonts w:asciiTheme="minorHAnsi" w:hAnsiTheme="minorHAnsi" w:cstheme="minorHAnsi"/>
                <w:color w:val="000000" w:themeColor="text1"/>
                <w:sz w:val="20"/>
                <w:szCs w:val="20"/>
              </w:rPr>
              <w:t>48%</w:t>
            </w:r>
          </w:p>
        </w:tc>
      </w:tr>
      <w:tr w:rsidR="00D53648" w14:paraId="1411A5C6" w14:textId="77777777" w:rsidTr="006354F6">
        <w:trPr>
          <w:jc w:val="center"/>
        </w:trPr>
        <w:tc>
          <w:tcPr>
            <w:tcW w:w="30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035983" w14:textId="77777777" w:rsidR="00D53648" w:rsidRDefault="00D53648" w:rsidP="0058382D">
            <w:pPr>
              <w:pStyle w:val="TableText"/>
              <w:keepNext/>
              <w:keepLines/>
              <w:spacing w:before="0" w:after="0"/>
            </w:pPr>
            <w:r>
              <w:t>Family law</w:t>
            </w:r>
          </w:p>
        </w:tc>
        <w:tc>
          <w:tcPr>
            <w:tcW w:w="13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8DC3EA" w14:textId="77777777" w:rsidR="00D53648" w:rsidRDefault="00D53648" w:rsidP="0058382D">
            <w:pPr>
              <w:pStyle w:val="TableNumber"/>
              <w:keepNext/>
              <w:keepLines/>
              <w:spacing w:before="0" w:after="0"/>
            </w:pPr>
            <w:r w:rsidRPr="00E77C3A">
              <w:rPr>
                <w:rFonts w:eastAsia="Times New Roman" w:cs="Calibri"/>
                <w:color w:val="000000"/>
                <w:sz w:val="20"/>
                <w:szCs w:val="20"/>
              </w:rPr>
              <w:t>6</w:t>
            </w:r>
            <w:r>
              <w:rPr>
                <w:rFonts w:eastAsia="Times New Roman" w:cs="Calibri"/>
                <w:color w:val="000000"/>
                <w:sz w:val="20"/>
                <w:szCs w:val="20"/>
              </w:rPr>
              <w:t>,</w:t>
            </w:r>
            <w:r w:rsidRPr="00E77C3A">
              <w:rPr>
                <w:rFonts w:eastAsia="Times New Roman" w:cs="Calibri"/>
                <w:color w:val="000000"/>
                <w:sz w:val="20"/>
                <w:szCs w:val="20"/>
              </w:rPr>
              <w:t>062</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A1D33A" w14:textId="77777777" w:rsidR="00D53648" w:rsidRDefault="00D53648" w:rsidP="0058382D">
            <w:pPr>
              <w:pStyle w:val="TableNumber"/>
              <w:keepNext/>
              <w:keepLines/>
              <w:spacing w:before="0" w:after="0"/>
            </w:pPr>
            <w:r>
              <w:rPr>
                <w:rFonts w:asciiTheme="minorHAnsi" w:hAnsiTheme="minorHAnsi" w:cstheme="minorHAnsi"/>
                <w:sz w:val="20"/>
                <w:szCs w:val="20"/>
              </w:rPr>
              <w:t>24%</w:t>
            </w:r>
          </w:p>
        </w:tc>
        <w:tc>
          <w:tcPr>
            <w:tcW w:w="12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315593" w14:textId="77777777" w:rsidR="00D53648" w:rsidRDefault="00D53648" w:rsidP="0058382D">
            <w:pPr>
              <w:pStyle w:val="TableNumber"/>
              <w:keepNext/>
              <w:keepLines/>
              <w:spacing w:before="0" w:after="0"/>
            </w:pPr>
            <w:r w:rsidRPr="009624CD">
              <w:rPr>
                <w:rFonts w:asciiTheme="minorHAnsi" w:eastAsiaTheme="minorEastAsia" w:hAnsiTheme="minorHAnsi" w:cstheme="minorHAnsi"/>
                <w:b/>
                <w:bCs/>
                <w:color w:val="000000"/>
                <w:kern w:val="24"/>
                <w:sz w:val="20"/>
                <w:szCs w:val="20"/>
              </w:rPr>
              <w:t>221</w:t>
            </w:r>
          </w:p>
        </w:tc>
        <w:tc>
          <w:tcPr>
            <w:tcW w:w="2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ACCBC2" w14:textId="77777777" w:rsidR="00D53648" w:rsidRDefault="00D53648" w:rsidP="0058382D">
            <w:pPr>
              <w:pStyle w:val="TableNumber"/>
              <w:keepNext/>
              <w:keepLines/>
              <w:spacing w:before="0" w:after="0"/>
            </w:pPr>
            <w:r>
              <w:rPr>
                <w:rFonts w:asciiTheme="minorHAnsi" w:eastAsiaTheme="minorEastAsia" w:hAnsiTheme="minorHAnsi" w:cstheme="minorHAnsi"/>
                <w:color w:val="000000"/>
                <w:kern w:val="24"/>
                <w:sz w:val="20"/>
                <w:szCs w:val="20"/>
              </w:rPr>
              <w:t>27%</w:t>
            </w:r>
          </w:p>
        </w:tc>
      </w:tr>
      <w:tr w:rsidR="00D53648" w14:paraId="75D407B9" w14:textId="77777777" w:rsidTr="006354F6">
        <w:trPr>
          <w:jc w:val="center"/>
        </w:trPr>
        <w:tc>
          <w:tcPr>
            <w:tcW w:w="30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115DAC" w14:textId="77777777" w:rsidR="00D53648" w:rsidRDefault="00D53648" w:rsidP="0058382D">
            <w:pPr>
              <w:pStyle w:val="TableText"/>
              <w:keepNext/>
              <w:keepLines/>
              <w:spacing w:before="0" w:after="0"/>
            </w:pPr>
            <w:r>
              <w:t>Civil law</w:t>
            </w:r>
          </w:p>
        </w:tc>
        <w:tc>
          <w:tcPr>
            <w:tcW w:w="13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434090" w14:textId="77777777" w:rsidR="00D53648" w:rsidRDefault="00D53648" w:rsidP="0058382D">
            <w:pPr>
              <w:pStyle w:val="TableNumber"/>
              <w:keepNext/>
              <w:keepLines/>
              <w:spacing w:before="0" w:after="0"/>
            </w:pPr>
            <w:r w:rsidRPr="00E77C3A">
              <w:rPr>
                <w:rFonts w:eastAsia="Times New Roman" w:cs="Calibri"/>
                <w:color w:val="000000"/>
                <w:sz w:val="20"/>
                <w:szCs w:val="20"/>
              </w:rPr>
              <w:t>4</w:t>
            </w:r>
            <w:r>
              <w:rPr>
                <w:rFonts w:eastAsia="Times New Roman" w:cs="Calibri"/>
                <w:color w:val="000000"/>
                <w:sz w:val="20"/>
                <w:szCs w:val="20"/>
              </w:rPr>
              <w:t>,</w:t>
            </w:r>
            <w:r w:rsidRPr="00E77C3A">
              <w:rPr>
                <w:rFonts w:eastAsia="Times New Roman" w:cs="Calibri"/>
                <w:color w:val="000000"/>
                <w:sz w:val="20"/>
                <w:szCs w:val="20"/>
              </w:rPr>
              <w:t>115</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10AD2E" w14:textId="77777777" w:rsidR="00D53648" w:rsidRDefault="00D53648" w:rsidP="0058382D">
            <w:pPr>
              <w:pStyle w:val="TableNumber"/>
              <w:keepNext/>
              <w:keepLines/>
              <w:spacing w:before="0" w:after="0"/>
            </w:pPr>
            <w:r>
              <w:rPr>
                <w:rFonts w:asciiTheme="minorHAnsi" w:hAnsiTheme="minorHAnsi" w:cstheme="minorHAnsi"/>
                <w:sz w:val="20"/>
                <w:szCs w:val="20"/>
              </w:rPr>
              <w:t>16%</w:t>
            </w:r>
          </w:p>
        </w:tc>
        <w:tc>
          <w:tcPr>
            <w:tcW w:w="12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D08185" w14:textId="77777777" w:rsidR="00D53648" w:rsidRDefault="00D53648" w:rsidP="0058382D">
            <w:pPr>
              <w:pStyle w:val="TableNumber"/>
              <w:keepNext/>
              <w:keepLines/>
              <w:spacing w:before="0" w:after="0"/>
            </w:pPr>
            <w:r w:rsidRPr="009624CD">
              <w:rPr>
                <w:rFonts w:asciiTheme="minorHAnsi" w:eastAsiaTheme="minorEastAsia" w:hAnsiTheme="minorHAnsi" w:cstheme="minorHAnsi"/>
                <w:b/>
                <w:bCs/>
                <w:color w:val="000000"/>
                <w:kern w:val="24"/>
                <w:sz w:val="20"/>
                <w:szCs w:val="20"/>
              </w:rPr>
              <w:t>199</w:t>
            </w:r>
          </w:p>
        </w:tc>
        <w:tc>
          <w:tcPr>
            <w:tcW w:w="2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05B3EC" w14:textId="77777777" w:rsidR="00D53648" w:rsidRDefault="00D53648" w:rsidP="0058382D">
            <w:pPr>
              <w:pStyle w:val="TableNumber"/>
              <w:keepNext/>
              <w:keepLines/>
              <w:spacing w:before="0" w:after="0"/>
            </w:pPr>
            <w:r>
              <w:rPr>
                <w:rFonts w:asciiTheme="minorHAnsi" w:eastAsiaTheme="minorEastAsia" w:hAnsiTheme="minorHAnsi" w:cstheme="minorHAnsi"/>
                <w:color w:val="000000"/>
                <w:kern w:val="24"/>
                <w:sz w:val="20"/>
                <w:szCs w:val="20"/>
              </w:rPr>
              <w:t>25%</w:t>
            </w:r>
          </w:p>
        </w:tc>
      </w:tr>
    </w:tbl>
    <w:p w14:paraId="241F7636" w14:textId="77777777" w:rsidR="00BF0A61" w:rsidRDefault="00BF0A61" w:rsidP="00BF0A61">
      <w:pPr>
        <w:pStyle w:val="Heading3"/>
      </w:pPr>
      <w:r>
        <w:t>Demographic profile</w:t>
      </w:r>
    </w:p>
    <w:p w14:paraId="13DE488D" w14:textId="0ED6B6DC" w:rsidR="005F6F39" w:rsidRDefault="00A174A9" w:rsidP="0019219B">
      <w:r>
        <w:t xml:space="preserve">Just over half of the sample were middle-aged: </w:t>
      </w:r>
      <w:r w:rsidR="00C25045">
        <w:t>35-44 years</w:t>
      </w:r>
      <w:r>
        <w:t xml:space="preserve"> (</w:t>
      </w:r>
      <w:r w:rsidR="00865D4E">
        <w:t>23</w:t>
      </w:r>
      <w:r>
        <w:t>%)</w:t>
      </w:r>
      <w:r w:rsidR="00C25045">
        <w:t xml:space="preserve"> </w:t>
      </w:r>
      <w:r>
        <w:t xml:space="preserve">and </w:t>
      </w:r>
      <w:r w:rsidR="00C25045">
        <w:t>45-54 years</w:t>
      </w:r>
      <w:r>
        <w:t xml:space="preserve"> (</w:t>
      </w:r>
      <w:r w:rsidR="00865D4E">
        <w:t>29</w:t>
      </w:r>
      <w:r>
        <w:t>%)</w:t>
      </w:r>
      <w:r w:rsidR="007F5B6B">
        <w:t>.</w:t>
      </w:r>
      <w:r>
        <w:t xml:space="preserve"> Two in five were female (</w:t>
      </w:r>
      <w:r w:rsidR="00865D4E">
        <w:t>40</w:t>
      </w:r>
      <w:r>
        <w:t xml:space="preserve">%) and </w:t>
      </w:r>
      <w:r w:rsidR="006B4582">
        <w:t xml:space="preserve">59% </w:t>
      </w:r>
      <w:r>
        <w:t xml:space="preserve">were male. One in seven respondents spoke a language other than English (14%) and 6% were of Aboriginal and / or Torres Strait Islander descent. </w:t>
      </w:r>
      <w:r w:rsidR="00865D4E">
        <w:t>Three in five respondents</w:t>
      </w:r>
      <w:r>
        <w:t xml:space="preserve"> had a disability or an ongoing condition or impairment (</w:t>
      </w:r>
      <w:r w:rsidR="00865D4E">
        <w:t>5</w:t>
      </w:r>
      <w:r w:rsidR="00737202">
        <w:t>8</w:t>
      </w:r>
      <w:r>
        <w:t xml:space="preserve">%) and the most common </w:t>
      </w:r>
      <w:r w:rsidR="00C70A4C">
        <w:t xml:space="preserve">conditions </w:t>
      </w:r>
      <w:r>
        <w:t>were mental health issues (</w:t>
      </w:r>
      <w:r w:rsidR="00865D4E">
        <w:t>4</w:t>
      </w:r>
      <w:r w:rsidR="00737202">
        <w:t>2</w:t>
      </w:r>
      <w:r>
        <w:t>%</w:t>
      </w:r>
      <w:r w:rsidR="00B83BF1">
        <w:t xml:space="preserve"> overall</w:t>
      </w:r>
      <w:r>
        <w:t xml:space="preserve">), </w:t>
      </w:r>
      <w:r w:rsidR="00865D4E">
        <w:t>complex mental illness (</w:t>
      </w:r>
      <w:r w:rsidR="00737202">
        <w:t>21</w:t>
      </w:r>
      <w:r w:rsidR="00865D4E">
        <w:t>%)</w:t>
      </w:r>
      <w:r w:rsidR="00625462">
        <w:t xml:space="preserve"> </w:t>
      </w:r>
      <w:r>
        <w:t xml:space="preserve">and </w:t>
      </w:r>
      <w:r w:rsidR="00865D4E">
        <w:t>chronic illness</w:t>
      </w:r>
      <w:r w:rsidR="00C70A4C">
        <w:t xml:space="preserve"> (1</w:t>
      </w:r>
      <w:r w:rsidR="00865D4E">
        <w:t>3</w:t>
      </w:r>
      <w:r w:rsidR="00C70A4C">
        <w:t xml:space="preserve">%). </w:t>
      </w:r>
      <w:r w:rsidR="00865D4E">
        <w:t>45</w:t>
      </w:r>
      <w:r w:rsidR="00C70A4C">
        <w:t>% of respondents’ highest level of education was high school or below.</w:t>
      </w:r>
    </w:p>
    <w:p w14:paraId="0D45D27B" w14:textId="3F2BD0FF" w:rsidR="005F6F39" w:rsidRDefault="005F6F39" w:rsidP="005F6F39">
      <w:pPr>
        <w:pStyle w:val="Heading2"/>
      </w:pPr>
      <w:bookmarkStart w:id="11" w:name="_Toc169709128"/>
      <w:bookmarkStart w:id="12" w:name="_Toc177982605"/>
      <w:r>
        <w:t>Qualitative fieldwork</w:t>
      </w:r>
      <w:bookmarkEnd w:id="11"/>
      <w:bookmarkEnd w:id="12"/>
    </w:p>
    <w:p w14:paraId="3072D77B" w14:textId="65B75189" w:rsidR="005F6F39" w:rsidRDefault="005F6F39" w:rsidP="005F6F39">
      <w:pPr>
        <w:pStyle w:val="Heading3"/>
      </w:pPr>
      <w:r>
        <w:t>Engagement approach</w:t>
      </w:r>
    </w:p>
    <w:p w14:paraId="6C370D4D" w14:textId="0CA36CD3" w:rsidR="005F6F39" w:rsidRPr="005F6F39" w:rsidRDefault="005F6F39" w:rsidP="005F6F39">
      <w:r w:rsidRPr="005F6F39">
        <w:t xml:space="preserve">Qualitative research was conducted between 8 April </w:t>
      </w:r>
      <w:r w:rsidR="006B4582">
        <w:t>to</w:t>
      </w:r>
      <w:r w:rsidRPr="005F6F39">
        <w:t xml:space="preserve"> 24 April 2024 with a total of 30 participants, who participated in individual in-depth interviews following opting in through completion of the online survey. </w:t>
      </w:r>
    </w:p>
    <w:p w14:paraId="1F8D895D" w14:textId="34067D35" w:rsidR="005F6F39" w:rsidRDefault="005F6F39" w:rsidP="005F6F39">
      <w:r w:rsidRPr="005F6F39">
        <w:t>A light touch Human Research Ethics review of all draft materials was conducted to ensure the research was robust, respectful and sensitive in its conduct. This included a Participant Information Sheet, Discussion Guide and Duty of Care Escalation protocols.</w:t>
      </w:r>
    </w:p>
    <w:p w14:paraId="667BBCCA" w14:textId="58F4C601" w:rsidR="005F6F39" w:rsidRDefault="005F6F39" w:rsidP="005F6F39">
      <w:pPr>
        <w:pStyle w:val="Heading3"/>
      </w:pPr>
      <w:r>
        <w:t>Target audience</w:t>
      </w:r>
    </w:p>
    <w:p w14:paraId="4B8FA92C" w14:textId="77777777" w:rsidR="005F6F39" w:rsidRPr="005F6F39" w:rsidRDefault="005F6F39" w:rsidP="005F6F39">
      <w:r w:rsidRPr="005F6F39">
        <w:t>The target audiences included:</w:t>
      </w:r>
    </w:p>
    <w:p w14:paraId="6159D9D2" w14:textId="77777777" w:rsidR="005F6F39" w:rsidRPr="006B4582" w:rsidRDefault="005F6F39" w:rsidP="006B4582">
      <w:pPr>
        <w:pStyle w:val="ListNumber2"/>
        <w:rPr>
          <w:lang w:val="en-US"/>
        </w:rPr>
      </w:pPr>
      <w:r w:rsidRPr="006B4582">
        <w:rPr>
          <w:lang w:val="en-US"/>
        </w:rPr>
        <w:t xml:space="preserve">People with disability support </w:t>
      </w:r>
      <w:proofErr w:type="gramStart"/>
      <w:r w:rsidRPr="006B4582">
        <w:rPr>
          <w:lang w:val="en-US"/>
        </w:rPr>
        <w:t>needs;</w:t>
      </w:r>
      <w:proofErr w:type="gramEnd"/>
    </w:p>
    <w:p w14:paraId="4F062927" w14:textId="77777777" w:rsidR="005F6F39" w:rsidRPr="006B4582" w:rsidRDefault="005F6F39" w:rsidP="006B4582">
      <w:pPr>
        <w:pStyle w:val="ListNumber2"/>
        <w:rPr>
          <w:lang w:val="en-US"/>
        </w:rPr>
      </w:pPr>
      <w:r w:rsidRPr="006B4582">
        <w:rPr>
          <w:lang w:val="en-US"/>
        </w:rPr>
        <w:t xml:space="preserve">People with support needs related to the experience of </w:t>
      </w:r>
      <w:proofErr w:type="gramStart"/>
      <w:r w:rsidRPr="006B4582">
        <w:rPr>
          <w:lang w:val="en-US"/>
        </w:rPr>
        <w:t>violence;</w:t>
      </w:r>
      <w:proofErr w:type="gramEnd"/>
    </w:p>
    <w:p w14:paraId="3A658B2B" w14:textId="5E88EAD4" w:rsidR="005F6F39" w:rsidRPr="006B4582" w:rsidRDefault="005F6F39" w:rsidP="006B4582">
      <w:pPr>
        <w:pStyle w:val="ListNumber2"/>
        <w:rPr>
          <w:lang w:val="en-US"/>
        </w:rPr>
      </w:pPr>
      <w:r w:rsidRPr="006B4582">
        <w:rPr>
          <w:lang w:val="en-US"/>
        </w:rPr>
        <w:t xml:space="preserve">A mix of people who had fully, partially or unresolved legal </w:t>
      </w:r>
      <w:proofErr w:type="gramStart"/>
      <w:r w:rsidRPr="006B4582">
        <w:rPr>
          <w:lang w:val="en-US"/>
        </w:rPr>
        <w:t>issues;</w:t>
      </w:r>
      <w:proofErr w:type="gramEnd"/>
      <w:r w:rsidRPr="006B4582">
        <w:rPr>
          <w:lang w:val="en-US"/>
        </w:rPr>
        <w:t xml:space="preserve"> </w:t>
      </w:r>
    </w:p>
    <w:p w14:paraId="6498CDD4" w14:textId="77777777" w:rsidR="005F6F39" w:rsidRPr="006B4582" w:rsidRDefault="005F6F39" w:rsidP="006B4582">
      <w:pPr>
        <w:pStyle w:val="ListNumber2"/>
        <w:rPr>
          <w:lang w:val="en-US"/>
        </w:rPr>
      </w:pPr>
      <w:r w:rsidRPr="006B4582">
        <w:rPr>
          <w:lang w:val="en-US"/>
        </w:rPr>
        <w:t>A mix of people across VLA service types and legal issues; and</w:t>
      </w:r>
    </w:p>
    <w:p w14:paraId="5DAF3E9A" w14:textId="09DB49BF" w:rsidR="005F6F39" w:rsidRPr="006B4582" w:rsidRDefault="005F6F39" w:rsidP="006B4582">
      <w:pPr>
        <w:pStyle w:val="ListNumber2"/>
        <w:rPr>
          <w:lang w:val="en-US"/>
        </w:rPr>
      </w:pPr>
      <w:r w:rsidRPr="006B4582">
        <w:rPr>
          <w:lang w:val="en-US"/>
        </w:rPr>
        <w:t>A mix of people who had positive, neutral or negative experiences with VLA.</w:t>
      </w:r>
    </w:p>
    <w:p w14:paraId="2430FDD1" w14:textId="27017908" w:rsidR="005F6F39" w:rsidRPr="005F6F39" w:rsidRDefault="005F6F39" w:rsidP="005F6F39">
      <w:r w:rsidRPr="005F6F39">
        <w:t>The focus on these clients was informed by the recommendations from the 2023 Client Experience Survey.</w:t>
      </w:r>
    </w:p>
    <w:p w14:paraId="353A05E3" w14:textId="23F0CEA4" w:rsidR="002B1FA1" w:rsidRPr="006B4582" w:rsidRDefault="00705A39" w:rsidP="006B4582">
      <w:pPr>
        <w:pStyle w:val="Heading3"/>
      </w:pPr>
      <w:r w:rsidRPr="006B4582">
        <w:lastRenderedPageBreak/>
        <w:t>Profile of responding sample compared to the in-scope population</w:t>
      </w:r>
      <w:r w:rsidR="002B1FA1" w:rsidRPr="006B4582">
        <w:t xml:space="preserve"> </w:t>
      </w:r>
    </w:p>
    <w:p w14:paraId="71EC3425" w14:textId="4E49EC4F" w:rsidR="002B1FA1" w:rsidRPr="002B1FA1" w:rsidRDefault="002B1FA1" w:rsidP="0097682C">
      <w:pPr>
        <w:pStyle w:val="TableHeading"/>
        <w:keepNext/>
        <w:keepLines/>
      </w:pPr>
      <w:r w:rsidRPr="00AB4651">
        <w:t>Table</w:t>
      </w:r>
      <w:r>
        <w:t> 2</w:t>
      </w:r>
      <w:r w:rsidRPr="00AB4651">
        <w:t xml:space="preserve">: </w:t>
      </w:r>
      <w:r>
        <w:t>Interview respondents by support needs</w:t>
      </w:r>
    </w:p>
    <w:tbl>
      <w:tblPr>
        <w:tblW w:w="9404" w:type="dxa"/>
        <w:tblCellMar>
          <w:left w:w="0" w:type="dxa"/>
          <w:right w:w="0" w:type="dxa"/>
        </w:tblCellMar>
        <w:tblLook w:val="0600" w:firstRow="0" w:lastRow="0" w:firstColumn="0" w:lastColumn="0" w:noHBand="1" w:noVBand="1"/>
        <w:tblCaption w:val="Interview respondents by support needs"/>
        <w:tblDescription w:val="Thirty clients who answered the survey were interviewed in more depth. This table outlines the number of clents who had support needs identified as those where those needs were more of a challenge to meet."/>
      </w:tblPr>
      <w:tblGrid>
        <w:gridCol w:w="7354"/>
        <w:gridCol w:w="2050"/>
      </w:tblGrid>
      <w:tr w:rsidR="00705A39" w:rsidRPr="00705A39" w14:paraId="658268C7" w14:textId="77777777" w:rsidTr="0097682C">
        <w:trPr>
          <w:trHeight w:val="40"/>
        </w:trPr>
        <w:tc>
          <w:tcPr>
            <w:tcW w:w="7354" w:type="dxa"/>
            <w:tcBorders>
              <w:top w:val="single" w:sz="8" w:space="0" w:color="D9D9D9"/>
              <w:left w:val="single" w:sz="8" w:space="0" w:color="D9D9D9"/>
              <w:bottom w:val="single" w:sz="8" w:space="0" w:color="D9D9D9"/>
              <w:right w:val="single" w:sz="8" w:space="0" w:color="D9D9D9"/>
            </w:tcBorders>
            <w:shd w:val="clear" w:color="auto" w:fill="001E61"/>
            <w:tcMar>
              <w:top w:w="15" w:type="dxa"/>
              <w:left w:w="15" w:type="dxa"/>
              <w:bottom w:w="0" w:type="dxa"/>
              <w:right w:w="15" w:type="dxa"/>
            </w:tcMar>
            <w:vAlign w:val="center"/>
            <w:hideMark/>
          </w:tcPr>
          <w:p w14:paraId="6F5B19B8" w14:textId="77777777" w:rsidR="00705A39" w:rsidRPr="00705A39" w:rsidRDefault="00705A39" w:rsidP="0097682C">
            <w:pPr>
              <w:pStyle w:val="ColumnHeading"/>
              <w:keepNext/>
              <w:keepLines/>
            </w:pPr>
            <w:r w:rsidRPr="00705A39">
              <w:t>Additional support needs</w:t>
            </w:r>
          </w:p>
        </w:tc>
        <w:tc>
          <w:tcPr>
            <w:tcW w:w="2050" w:type="dxa"/>
            <w:tcBorders>
              <w:top w:val="single" w:sz="8" w:space="0" w:color="D9D9D9"/>
              <w:left w:val="single" w:sz="8" w:space="0" w:color="D9D9D9"/>
              <w:bottom w:val="single" w:sz="8" w:space="0" w:color="D9D9D9"/>
              <w:right w:val="single" w:sz="8" w:space="0" w:color="D9D9D9"/>
            </w:tcBorders>
            <w:shd w:val="clear" w:color="auto" w:fill="001E61"/>
            <w:tcMar>
              <w:top w:w="15" w:type="dxa"/>
              <w:left w:w="15" w:type="dxa"/>
              <w:bottom w:w="0" w:type="dxa"/>
              <w:right w:w="15" w:type="dxa"/>
            </w:tcMar>
            <w:vAlign w:val="center"/>
            <w:hideMark/>
          </w:tcPr>
          <w:p w14:paraId="14F69312" w14:textId="77777777" w:rsidR="00705A39" w:rsidRPr="00705A39" w:rsidRDefault="00705A39" w:rsidP="0097682C">
            <w:pPr>
              <w:pStyle w:val="ColumnHeading"/>
              <w:keepNext/>
              <w:keepLines/>
            </w:pPr>
            <w:r w:rsidRPr="00705A39">
              <w:t>Number of respondents</w:t>
            </w:r>
          </w:p>
          <w:p w14:paraId="5274CA51" w14:textId="77777777" w:rsidR="00705A39" w:rsidRPr="00705A39" w:rsidRDefault="00705A39" w:rsidP="0097682C">
            <w:pPr>
              <w:pStyle w:val="ColumnHeading"/>
              <w:keepNext/>
              <w:keepLines/>
            </w:pPr>
            <w:r w:rsidRPr="00705A39">
              <w:t>(#)</w:t>
            </w:r>
          </w:p>
        </w:tc>
      </w:tr>
      <w:tr w:rsidR="00705A39" w:rsidRPr="00705A39" w14:paraId="040E01AF" w14:textId="77777777" w:rsidTr="0097682C">
        <w:trPr>
          <w:trHeight w:val="40"/>
        </w:trPr>
        <w:tc>
          <w:tcPr>
            <w:tcW w:w="7354"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56FA94F3" w14:textId="77777777" w:rsidR="00705A39" w:rsidRPr="00705A39" w:rsidRDefault="00705A39" w:rsidP="00AF2FAE">
            <w:pPr>
              <w:pStyle w:val="TableText"/>
              <w:keepNext/>
              <w:keepLines/>
              <w:ind w:left="113"/>
            </w:pPr>
            <w:r w:rsidRPr="00705A39">
              <w:t>Yes, a disability, mental health issue, or other health concern</w:t>
            </w:r>
          </w:p>
        </w:tc>
        <w:tc>
          <w:tcPr>
            <w:tcW w:w="2050"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66311560" w14:textId="77777777" w:rsidR="00705A39" w:rsidRPr="00705A39" w:rsidRDefault="00705A39" w:rsidP="0097682C">
            <w:pPr>
              <w:pStyle w:val="TableNumber"/>
              <w:keepNext/>
              <w:keepLines/>
            </w:pPr>
            <w:r w:rsidRPr="00705A39">
              <w:t>17</w:t>
            </w:r>
          </w:p>
        </w:tc>
      </w:tr>
      <w:tr w:rsidR="00705A39" w:rsidRPr="00705A39" w14:paraId="4094E981" w14:textId="77777777" w:rsidTr="0097682C">
        <w:trPr>
          <w:trHeight w:val="40"/>
        </w:trPr>
        <w:tc>
          <w:tcPr>
            <w:tcW w:w="7354"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28634914" w14:textId="77777777" w:rsidR="00705A39" w:rsidRPr="00705A39" w:rsidRDefault="00705A39" w:rsidP="00AF2FAE">
            <w:pPr>
              <w:pStyle w:val="TableText"/>
              <w:keepNext/>
              <w:keepLines/>
              <w:ind w:left="113"/>
            </w:pPr>
            <w:r w:rsidRPr="00705A39">
              <w:t>Yes, I had experienced violence at home, school, or work</w:t>
            </w:r>
          </w:p>
        </w:tc>
        <w:tc>
          <w:tcPr>
            <w:tcW w:w="2050"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03F74814" w14:textId="77777777" w:rsidR="00705A39" w:rsidRPr="00705A39" w:rsidRDefault="00705A39" w:rsidP="0097682C">
            <w:pPr>
              <w:pStyle w:val="TableNumber"/>
              <w:keepNext/>
              <w:keepLines/>
            </w:pPr>
            <w:r w:rsidRPr="00705A39">
              <w:t>6</w:t>
            </w:r>
          </w:p>
        </w:tc>
      </w:tr>
      <w:tr w:rsidR="00705A39" w:rsidRPr="00705A39" w14:paraId="204DA942" w14:textId="77777777" w:rsidTr="0097682C">
        <w:trPr>
          <w:trHeight w:val="40"/>
        </w:trPr>
        <w:tc>
          <w:tcPr>
            <w:tcW w:w="7354"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2BCEC338" w14:textId="77777777" w:rsidR="00705A39" w:rsidRPr="00705A39" w:rsidRDefault="00705A39" w:rsidP="00AF2FAE">
            <w:pPr>
              <w:pStyle w:val="TableText"/>
              <w:keepNext/>
              <w:keepLines/>
              <w:ind w:left="113"/>
            </w:pPr>
            <w:r w:rsidRPr="00705A39">
              <w:t>Yes, other support needs</w:t>
            </w:r>
          </w:p>
        </w:tc>
        <w:tc>
          <w:tcPr>
            <w:tcW w:w="2050"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36240E84" w14:textId="77777777" w:rsidR="00705A39" w:rsidRPr="00705A39" w:rsidRDefault="00705A39" w:rsidP="0097682C">
            <w:pPr>
              <w:pStyle w:val="TableNumber"/>
              <w:keepNext/>
              <w:keepLines/>
            </w:pPr>
            <w:r w:rsidRPr="00705A39">
              <w:t>4</w:t>
            </w:r>
          </w:p>
        </w:tc>
      </w:tr>
      <w:tr w:rsidR="00705A39" w:rsidRPr="00705A39" w14:paraId="2FC4A33B" w14:textId="77777777" w:rsidTr="0097682C">
        <w:trPr>
          <w:trHeight w:val="40"/>
        </w:trPr>
        <w:tc>
          <w:tcPr>
            <w:tcW w:w="7354"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5E631181" w14:textId="77777777" w:rsidR="00705A39" w:rsidRPr="00705A39" w:rsidRDefault="00705A39" w:rsidP="00AF2FAE">
            <w:pPr>
              <w:pStyle w:val="TableText"/>
              <w:keepNext/>
              <w:keepLines/>
              <w:ind w:left="113"/>
            </w:pPr>
            <w:r w:rsidRPr="00705A39">
              <w:t>No, I did not have any specific support needs</w:t>
            </w:r>
          </w:p>
        </w:tc>
        <w:tc>
          <w:tcPr>
            <w:tcW w:w="2050"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19A37B79" w14:textId="77777777" w:rsidR="00705A39" w:rsidRPr="00705A39" w:rsidRDefault="00705A39" w:rsidP="0097682C">
            <w:pPr>
              <w:pStyle w:val="TableNumber"/>
              <w:keepNext/>
              <w:keepLines/>
            </w:pPr>
            <w:r w:rsidRPr="00705A39">
              <w:t>11</w:t>
            </w:r>
          </w:p>
        </w:tc>
      </w:tr>
      <w:tr w:rsidR="00705A39" w:rsidRPr="00705A39" w14:paraId="737C4D1A" w14:textId="77777777" w:rsidTr="0097682C">
        <w:trPr>
          <w:trHeight w:val="40"/>
        </w:trPr>
        <w:tc>
          <w:tcPr>
            <w:tcW w:w="7354" w:type="dxa"/>
            <w:tcBorders>
              <w:top w:val="single" w:sz="8" w:space="0" w:color="D9D9D9"/>
              <w:left w:val="single" w:sz="8" w:space="0" w:color="D9D9D9"/>
              <w:bottom w:val="single" w:sz="8" w:space="0" w:color="D9D9D9"/>
              <w:right w:val="single" w:sz="8" w:space="0" w:color="D9D9D9"/>
            </w:tcBorders>
            <w:shd w:val="clear" w:color="auto" w:fill="DBE5F1"/>
            <w:tcMar>
              <w:top w:w="15" w:type="dxa"/>
              <w:left w:w="15" w:type="dxa"/>
              <w:bottom w:w="0" w:type="dxa"/>
              <w:right w:w="15" w:type="dxa"/>
            </w:tcMar>
            <w:vAlign w:val="center"/>
            <w:hideMark/>
          </w:tcPr>
          <w:p w14:paraId="25B6D2D8" w14:textId="77777777" w:rsidR="00705A39" w:rsidRPr="00AF2FAE" w:rsidRDefault="00705A39" w:rsidP="00AF2FAE">
            <w:pPr>
              <w:pStyle w:val="TableText"/>
              <w:ind w:left="113"/>
              <w:rPr>
                <w:b/>
                <w:bCs/>
              </w:rPr>
            </w:pPr>
            <w:r w:rsidRPr="00AF2FAE">
              <w:rPr>
                <w:b/>
                <w:bCs/>
              </w:rPr>
              <w:t>Total</w:t>
            </w:r>
          </w:p>
        </w:tc>
        <w:tc>
          <w:tcPr>
            <w:tcW w:w="2050" w:type="dxa"/>
            <w:tcBorders>
              <w:top w:val="single" w:sz="8" w:space="0" w:color="D9D9D9"/>
              <w:left w:val="single" w:sz="8" w:space="0" w:color="D9D9D9"/>
              <w:bottom w:val="single" w:sz="8" w:space="0" w:color="D9D9D9"/>
              <w:right w:val="single" w:sz="8" w:space="0" w:color="D9D9D9"/>
            </w:tcBorders>
            <w:shd w:val="clear" w:color="auto" w:fill="DBE5F1"/>
            <w:tcMar>
              <w:top w:w="15" w:type="dxa"/>
              <w:left w:w="15" w:type="dxa"/>
              <w:bottom w:w="0" w:type="dxa"/>
              <w:right w:w="15" w:type="dxa"/>
            </w:tcMar>
            <w:vAlign w:val="center"/>
            <w:hideMark/>
          </w:tcPr>
          <w:p w14:paraId="71C37C16" w14:textId="77777777" w:rsidR="00705A39" w:rsidRPr="00AF2FAE" w:rsidRDefault="00705A39" w:rsidP="0097682C">
            <w:pPr>
              <w:pStyle w:val="TableNumber"/>
              <w:rPr>
                <w:b/>
                <w:bCs/>
              </w:rPr>
            </w:pPr>
            <w:r w:rsidRPr="00AF2FAE">
              <w:rPr>
                <w:b/>
                <w:bCs/>
              </w:rPr>
              <w:t>30</w:t>
            </w:r>
          </w:p>
        </w:tc>
      </w:tr>
    </w:tbl>
    <w:p w14:paraId="1EB6E730" w14:textId="18BDE70E" w:rsidR="002B1FA1" w:rsidRDefault="002B1FA1" w:rsidP="002B1FA1">
      <w:pPr>
        <w:pStyle w:val="TableHeading"/>
      </w:pPr>
      <w:r w:rsidRPr="00AB4651">
        <w:t>Table</w:t>
      </w:r>
      <w:r>
        <w:t> 3</w:t>
      </w:r>
      <w:r w:rsidRPr="00AB4651">
        <w:t xml:space="preserve">: </w:t>
      </w:r>
      <w:r>
        <w:t>Interview respondents by service type and practice area</w:t>
      </w:r>
    </w:p>
    <w:tbl>
      <w:tblPr>
        <w:tblW w:w="9441" w:type="dxa"/>
        <w:tblCellMar>
          <w:left w:w="0" w:type="dxa"/>
          <w:right w:w="0" w:type="dxa"/>
        </w:tblCellMar>
        <w:tblLook w:val="0600" w:firstRow="0" w:lastRow="0" w:firstColumn="0" w:lastColumn="0" w:noHBand="1" w:noVBand="1"/>
        <w:tblCaption w:val="Interview respondents by service type and practice area"/>
        <w:tblDescription w:val="This table outlines the interviewees by law area and service type."/>
      </w:tblPr>
      <w:tblGrid>
        <w:gridCol w:w="2177"/>
        <w:gridCol w:w="1888"/>
        <w:gridCol w:w="1914"/>
        <w:gridCol w:w="1731"/>
        <w:gridCol w:w="1731"/>
      </w:tblGrid>
      <w:tr w:rsidR="00705A39" w:rsidRPr="00705A39" w14:paraId="15158993" w14:textId="77777777" w:rsidTr="0097682C">
        <w:trPr>
          <w:trHeight w:val="697"/>
        </w:trPr>
        <w:tc>
          <w:tcPr>
            <w:tcW w:w="2177" w:type="dxa"/>
            <w:tcBorders>
              <w:top w:val="single" w:sz="8" w:space="0" w:color="D9D9D9"/>
              <w:left w:val="single" w:sz="8" w:space="0" w:color="D9D9D9"/>
              <w:bottom w:val="single" w:sz="8" w:space="0" w:color="D9D9D9"/>
              <w:right w:val="single" w:sz="8" w:space="0" w:color="D9D9D9"/>
            </w:tcBorders>
            <w:shd w:val="clear" w:color="auto" w:fill="001E61"/>
            <w:tcMar>
              <w:top w:w="15" w:type="dxa"/>
              <w:left w:w="15" w:type="dxa"/>
              <w:bottom w:w="0" w:type="dxa"/>
              <w:right w:w="15" w:type="dxa"/>
            </w:tcMar>
            <w:vAlign w:val="center"/>
            <w:hideMark/>
          </w:tcPr>
          <w:p w14:paraId="2CE479BC" w14:textId="6E569C10" w:rsidR="00705A39" w:rsidRPr="00705A39" w:rsidRDefault="00277DA9" w:rsidP="0097682C">
            <w:pPr>
              <w:pStyle w:val="ColumnHeading"/>
            </w:pPr>
            <w:r>
              <w:t>Practice area</w:t>
            </w:r>
          </w:p>
        </w:tc>
        <w:tc>
          <w:tcPr>
            <w:tcW w:w="1888" w:type="dxa"/>
            <w:tcBorders>
              <w:top w:val="single" w:sz="8" w:space="0" w:color="D9D9D9"/>
              <w:left w:val="single" w:sz="8" w:space="0" w:color="D9D9D9"/>
              <w:bottom w:val="single" w:sz="8" w:space="0" w:color="D9D9D9"/>
              <w:right w:val="single" w:sz="8" w:space="0" w:color="D9D9D9"/>
            </w:tcBorders>
            <w:shd w:val="clear" w:color="auto" w:fill="001E61"/>
            <w:tcMar>
              <w:top w:w="15" w:type="dxa"/>
              <w:left w:w="15" w:type="dxa"/>
              <w:bottom w:w="0" w:type="dxa"/>
              <w:right w:w="15" w:type="dxa"/>
            </w:tcMar>
            <w:vAlign w:val="center"/>
            <w:hideMark/>
          </w:tcPr>
          <w:p w14:paraId="541EDB4A" w14:textId="77777777" w:rsidR="00705A39" w:rsidRPr="00705A39" w:rsidRDefault="00705A39" w:rsidP="0097682C">
            <w:pPr>
              <w:pStyle w:val="ColumnHeading"/>
            </w:pPr>
            <w:r w:rsidRPr="00705A39">
              <w:rPr>
                <w:bCs/>
              </w:rPr>
              <w:t>Legal advice</w:t>
            </w:r>
          </w:p>
          <w:p w14:paraId="3ECF965A" w14:textId="77777777" w:rsidR="00705A39" w:rsidRPr="00705A39" w:rsidRDefault="00705A39" w:rsidP="0097682C">
            <w:pPr>
              <w:pStyle w:val="ColumnHeading"/>
            </w:pPr>
            <w:r w:rsidRPr="00705A39">
              <w:t>(#)</w:t>
            </w:r>
          </w:p>
        </w:tc>
        <w:tc>
          <w:tcPr>
            <w:tcW w:w="1914" w:type="dxa"/>
            <w:tcBorders>
              <w:top w:val="single" w:sz="8" w:space="0" w:color="D9D9D9"/>
              <w:left w:val="single" w:sz="8" w:space="0" w:color="D9D9D9"/>
              <w:bottom w:val="single" w:sz="8" w:space="0" w:color="D9D9D9"/>
              <w:right w:val="single" w:sz="8" w:space="0" w:color="D9D9D9"/>
            </w:tcBorders>
            <w:shd w:val="clear" w:color="auto" w:fill="001E61"/>
            <w:tcMar>
              <w:top w:w="15" w:type="dxa"/>
              <w:left w:w="15" w:type="dxa"/>
              <w:bottom w:w="0" w:type="dxa"/>
              <w:right w:w="15" w:type="dxa"/>
            </w:tcMar>
            <w:vAlign w:val="center"/>
            <w:hideMark/>
          </w:tcPr>
          <w:p w14:paraId="3CC7C6D3" w14:textId="77777777" w:rsidR="00705A39" w:rsidRPr="00705A39" w:rsidRDefault="00705A39" w:rsidP="0097682C">
            <w:pPr>
              <w:pStyle w:val="ColumnHeading"/>
            </w:pPr>
            <w:r w:rsidRPr="00705A39">
              <w:rPr>
                <w:bCs/>
              </w:rPr>
              <w:t>Duty lawyer</w:t>
            </w:r>
          </w:p>
          <w:p w14:paraId="5723551B" w14:textId="77777777" w:rsidR="00705A39" w:rsidRPr="00705A39" w:rsidRDefault="00705A39" w:rsidP="0097682C">
            <w:pPr>
              <w:pStyle w:val="ColumnHeading"/>
            </w:pPr>
            <w:r w:rsidRPr="00705A39">
              <w:t>(#)</w:t>
            </w:r>
          </w:p>
        </w:tc>
        <w:tc>
          <w:tcPr>
            <w:tcW w:w="1731" w:type="dxa"/>
            <w:tcBorders>
              <w:top w:val="single" w:sz="8" w:space="0" w:color="D9D9D9"/>
              <w:left w:val="single" w:sz="8" w:space="0" w:color="D9D9D9"/>
              <w:bottom w:val="single" w:sz="8" w:space="0" w:color="D9D9D9"/>
              <w:right w:val="single" w:sz="8" w:space="0" w:color="D9D9D9"/>
            </w:tcBorders>
            <w:shd w:val="clear" w:color="auto" w:fill="001E61"/>
            <w:tcMar>
              <w:top w:w="15" w:type="dxa"/>
              <w:left w:w="15" w:type="dxa"/>
              <w:bottom w:w="0" w:type="dxa"/>
              <w:right w:w="15" w:type="dxa"/>
            </w:tcMar>
            <w:vAlign w:val="center"/>
            <w:hideMark/>
          </w:tcPr>
          <w:p w14:paraId="0184DF74" w14:textId="77777777" w:rsidR="00705A39" w:rsidRPr="00705A39" w:rsidRDefault="00705A39" w:rsidP="0097682C">
            <w:pPr>
              <w:pStyle w:val="ColumnHeading"/>
            </w:pPr>
            <w:r w:rsidRPr="00705A39">
              <w:rPr>
                <w:bCs/>
              </w:rPr>
              <w:t>Case work</w:t>
            </w:r>
          </w:p>
          <w:p w14:paraId="617D152B" w14:textId="77777777" w:rsidR="00705A39" w:rsidRPr="00705A39" w:rsidRDefault="00705A39" w:rsidP="0097682C">
            <w:pPr>
              <w:pStyle w:val="ColumnHeading"/>
            </w:pPr>
            <w:r w:rsidRPr="00705A39">
              <w:rPr>
                <w:bCs/>
              </w:rPr>
              <w:t>(#)</w:t>
            </w:r>
          </w:p>
        </w:tc>
        <w:tc>
          <w:tcPr>
            <w:tcW w:w="1731" w:type="dxa"/>
            <w:tcBorders>
              <w:top w:val="single" w:sz="8" w:space="0" w:color="D9D9D9"/>
              <w:left w:val="single" w:sz="8" w:space="0" w:color="D9D9D9"/>
              <w:bottom w:val="single" w:sz="8" w:space="0" w:color="D9D9D9"/>
              <w:right w:val="single" w:sz="8" w:space="0" w:color="D9D9D9"/>
            </w:tcBorders>
            <w:shd w:val="clear" w:color="auto" w:fill="001E61"/>
            <w:tcMar>
              <w:top w:w="15" w:type="dxa"/>
              <w:left w:w="15" w:type="dxa"/>
              <w:bottom w:w="0" w:type="dxa"/>
              <w:right w:w="15" w:type="dxa"/>
            </w:tcMar>
            <w:vAlign w:val="center"/>
            <w:hideMark/>
          </w:tcPr>
          <w:p w14:paraId="16A1FD06" w14:textId="77777777" w:rsidR="00705A39" w:rsidRPr="00705A39" w:rsidRDefault="00705A39" w:rsidP="0097682C">
            <w:pPr>
              <w:pStyle w:val="ColumnHeading"/>
            </w:pPr>
            <w:r w:rsidRPr="00705A39">
              <w:rPr>
                <w:bCs/>
              </w:rPr>
              <w:t>Total</w:t>
            </w:r>
          </w:p>
          <w:p w14:paraId="5F748B6C" w14:textId="77777777" w:rsidR="00705A39" w:rsidRPr="00705A39" w:rsidRDefault="00705A39" w:rsidP="0097682C">
            <w:pPr>
              <w:pStyle w:val="ColumnHeading"/>
            </w:pPr>
            <w:r w:rsidRPr="00705A39">
              <w:rPr>
                <w:bCs/>
              </w:rPr>
              <w:t>(#)</w:t>
            </w:r>
          </w:p>
        </w:tc>
      </w:tr>
      <w:tr w:rsidR="00705A39" w:rsidRPr="00705A39" w14:paraId="30471565" w14:textId="77777777" w:rsidTr="009D63E3">
        <w:trPr>
          <w:trHeight w:val="170"/>
        </w:trPr>
        <w:tc>
          <w:tcPr>
            <w:tcW w:w="2177"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764B8FFC" w14:textId="77777777" w:rsidR="00705A39" w:rsidRPr="00705A39" w:rsidRDefault="00705A39" w:rsidP="00AF2FAE">
            <w:pPr>
              <w:pStyle w:val="TableText"/>
              <w:keepNext/>
              <w:keepLines/>
              <w:ind w:left="113"/>
            </w:pPr>
            <w:r w:rsidRPr="00705A39">
              <w:t>Civil</w:t>
            </w:r>
          </w:p>
        </w:tc>
        <w:tc>
          <w:tcPr>
            <w:tcW w:w="1888"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4BDFB09B" w14:textId="77777777" w:rsidR="00705A39" w:rsidRPr="0097682C" w:rsidRDefault="00705A39" w:rsidP="0097682C">
            <w:pPr>
              <w:pStyle w:val="TableNumber"/>
            </w:pPr>
            <w:r w:rsidRPr="0097682C">
              <w:t>8</w:t>
            </w:r>
          </w:p>
        </w:tc>
        <w:tc>
          <w:tcPr>
            <w:tcW w:w="1914"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5F87001A" w14:textId="77777777" w:rsidR="00705A39" w:rsidRPr="0097682C" w:rsidRDefault="00705A39" w:rsidP="0097682C">
            <w:pPr>
              <w:pStyle w:val="TableNumber"/>
            </w:pPr>
            <w:r w:rsidRPr="0097682C">
              <w:t>0</w:t>
            </w:r>
          </w:p>
        </w:tc>
        <w:tc>
          <w:tcPr>
            <w:tcW w:w="173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591BBE75" w14:textId="77777777" w:rsidR="00705A39" w:rsidRPr="0097682C" w:rsidRDefault="00705A39" w:rsidP="0097682C">
            <w:pPr>
              <w:pStyle w:val="TableNumber"/>
            </w:pPr>
            <w:r w:rsidRPr="0097682C">
              <w:t>0</w:t>
            </w:r>
          </w:p>
        </w:tc>
        <w:tc>
          <w:tcPr>
            <w:tcW w:w="173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1866869E" w14:textId="77777777" w:rsidR="00705A39" w:rsidRPr="0097682C" w:rsidRDefault="00705A39" w:rsidP="0097682C">
            <w:pPr>
              <w:pStyle w:val="TableNumber"/>
            </w:pPr>
            <w:r w:rsidRPr="0097682C">
              <w:t>8</w:t>
            </w:r>
          </w:p>
        </w:tc>
      </w:tr>
      <w:tr w:rsidR="00705A39" w:rsidRPr="00705A39" w14:paraId="2D46C98F" w14:textId="77777777" w:rsidTr="009D63E3">
        <w:trPr>
          <w:trHeight w:val="170"/>
        </w:trPr>
        <w:tc>
          <w:tcPr>
            <w:tcW w:w="2177"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320C8DCC" w14:textId="77777777" w:rsidR="00705A39" w:rsidRPr="00705A39" w:rsidRDefault="00705A39" w:rsidP="00AF2FAE">
            <w:pPr>
              <w:pStyle w:val="TableText"/>
              <w:keepNext/>
              <w:keepLines/>
              <w:ind w:left="113"/>
            </w:pPr>
            <w:r w:rsidRPr="00705A39">
              <w:t>Criminal</w:t>
            </w:r>
          </w:p>
        </w:tc>
        <w:tc>
          <w:tcPr>
            <w:tcW w:w="1888"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26A8973D" w14:textId="77777777" w:rsidR="00705A39" w:rsidRPr="0097682C" w:rsidRDefault="00705A39" w:rsidP="0097682C">
            <w:pPr>
              <w:pStyle w:val="TableNumber"/>
            </w:pPr>
            <w:r w:rsidRPr="0097682C">
              <w:t>3</w:t>
            </w:r>
          </w:p>
        </w:tc>
        <w:tc>
          <w:tcPr>
            <w:tcW w:w="1914"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2CBEC79E" w14:textId="77777777" w:rsidR="00705A39" w:rsidRPr="0097682C" w:rsidRDefault="00705A39" w:rsidP="0097682C">
            <w:pPr>
              <w:pStyle w:val="TableNumber"/>
            </w:pPr>
            <w:r w:rsidRPr="0097682C">
              <w:t>7</w:t>
            </w:r>
          </w:p>
        </w:tc>
        <w:tc>
          <w:tcPr>
            <w:tcW w:w="173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2DFCC4AD" w14:textId="77777777" w:rsidR="00705A39" w:rsidRPr="0097682C" w:rsidRDefault="00705A39" w:rsidP="0097682C">
            <w:pPr>
              <w:pStyle w:val="TableNumber"/>
            </w:pPr>
            <w:r w:rsidRPr="0097682C">
              <w:t>1</w:t>
            </w:r>
          </w:p>
        </w:tc>
        <w:tc>
          <w:tcPr>
            <w:tcW w:w="173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5511F73D" w14:textId="77777777" w:rsidR="00705A39" w:rsidRPr="0097682C" w:rsidRDefault="00705A39" w:rsidP="0097682C">
            <w:pPr>
              <w:pStyle w:val="TableNumber"/>
            </w:pPr>
            <w:r w:rsidRPr="0097682C">
              <w:t>11</w:t>
            </w:r>
          </w:p>
        </w:tc>
      </w:tr>
      <w:tr w:rsidR="00705A39" w:rsidRPr="00705A39" w14:paraId="6BF4FB61" w14:textId="77777777" w:rsidTr="009D63E3">
        <w:trPr>
          <w:trHeight w:val="170"/>
        </w:trPr>
        <w:tc>
          <w:tcPr>
            <w:tcW w:w="2177"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0FAF4A18" w14:textId="77777777" w:rsidR="00705A39" w:rsidRPr="00705A39" w:rsidRDefault="00705A39" w:rsidP="00AF2FAE">
            <w:pPr>
              <w:pStyle w:val="TableText"/>
              <w:keepNext/>
              <w:keepLines/>
              <w:ind w:left="113"/>
            </w:pPr>
            <w:r w:rsidRPr="00705A39">
              <w:t>Family</w:t>
            </w:r>
          </w:p>
        </w:tc>
        <w:tc>
          <w:tcPr>
            <w:tcW w:w="1888"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52BA37B6" w14:textId="77777777" w:rsidR="00705A39" w:rsidRPr="0097682C" w:rsidRDefault="00705A39" w:rsidP="0097682C">
            <w:pPr>
              <w:pStyle w:val="TableNumber"/>
            </w:pPr>
            <w:r w:rsidRPr="0097682C">
              <w:t>7</w:t>
            </w:r>
          </w:p>
        </w:tc>
        <w:tc>
          <w:tcPr>
            <w:tcW w:w="1914"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4CF81569" w14:textId="77777777" w:rsidR="00705A39" w:rsidRPr="0097682C" w:rsidRDefault="00705A39" w:rsidP="0097682C">
            <w:pPr>
              <w:pStyle w:val="TableNumber"/>
            </w:pPr>
            <w:r w:rsidRPr="0097682C">
              <w:t>2</w:t>
            </w:r>
          </w:p>
        </w:tc>
        <w:tc>
          <w:tcPr>
            <w:tcW w:w="173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645A443E" w14:textId="77777777" w:rsidR="00705A39" w:rsidRPr="0097682C" w:rsidRDefault="00705A39" w:rsidP="0097682C">
            <w:pPr>
              <w:pStyle w:val="TableNumber"/>
            </w:pPr>
            <w:r w:rsidRPr="0097682C">
              <w:t>2</w:t>
            </w:r>
          </w:p>
        </w:tc>
        <w:tc>
          <w:tcPr>
            <w:tcW w:w="173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75F8FC53" w14:textId="77777777" w:rsidR="00705A39" w:rsidRPr="0097682C" w:rsidRDefault="00705A39" w:rsidP="0097682C">
            <w:pPr>
              <w:pStyle w:val="TableNumber"/>
            </w:pPr>
            <w:r w:rsidRPr="0097682C">
              <w:t>11</w:t>
            </w:r>
          </w:p>
        </w:tc>
      </w:tr>
      <w:tr w:rsidR="00705A39" w:rsidRPr="00705A39" w14:paraId="16FD0C17" w14:textId="77777777" w:rsidTr="009D63E3">
        <w:trPr>
          <w:trHeight w:val="170"/>
        </w:trPr>
        <w:tc>
          <w:tcPr>
            <w:tcW w:w="2177" w:type="dxa"/>
            <w:tcBorders>
              <w:top w:val="single" w:sz="8" w:space="0" w:color="D9D9D9"/>
              <w:left w:val="single" w:sz="8" w:space="0" w:color="D9D9D9"/>
              <w:bottom w:val="single" w:sz="8" w:space="0" w:color="D9D9D9"/>
              <w:right w:val="single" w:sz="8" w:space="0" w:color="D9D9D9"/>
            </w:tcBorders>
            <w:shd w:val="clear" w:color="auto" w:fill="DBE5F1"/>
            <w:tcMar>
              <w:top w:w="15" w:type="dxa"/>
              <w:left w:w="15" w:type="dxa"/>
              <w:bottom w:w="0" w:type="dxa"/>
              <w:right w:w="15" w:type="dxa"/>
            </w:tcMar>
            <w:vAlign w:val="center"/>
            <w:hideMark/>
          </w:tcPr>
          <w:p w14:paraId="305CA290" w14:textId="77777777" w:rsidR="00705A39" w:rsidRPr="00AF2FAE" w:rsidRDefault="00705A39" w:rsidP="00AF2FAE">
            <w:pPr>
              <w:pStyle w:val="TableText"/>
              <w:ind w:left="113"/>
              <w:rPr>
                <w:b/>
                <w:bCs/>
              </w:rPr>
            </w:pPr>
            <w:r w:rsidRPr="00AF2FAE">
              <w:rPr>
                <w:b/>
                <w:bCs/>
              </w:rPr>
              <w:t>Total</w:t>
            </w:r>
          </w:p>
        </w:tc>
        <w:tc>
          <w:tcPr>
            <w:tcW w:w="1888" w:type="dxa"/>
            <w:tcBorders>
              <w:top w:val="single" w:sz="8" w:space="0" w:color="D9D9D9"/>
              <w:left w:val="single" w:sz="8" w:space="0" w:color="D9D9D9"/>
              <w:bottom w:val="single" w:sz="8" w:space="0" w:color="D9D9D9"/>
              <w:right w:val="single" w:sz="8" w:space="0" w:color="D9D9D9"/>
            </w:tcBorders>
            <w:shd w:val="clear" w:color="auto" w:fill="DBE5F1"/>
            <w:tcMar>
              <w:top w:w="15" w:type="dxa"/>
              <w:left w:w="15" w:type="dxa"/>
              <w:bottom w:w="0" w:type="dxa"/>
              <w:right w:w="15" w:type="dxa"/>
            </w:tcMar>
            <w:vAlign w:val="center"/>
            <w:hideMark/>
          </w:tcPr>
          <w:p w14:paraId="6CD53E8F" w14:textId="77777777" w:rsidR="00705A39" w:rsidRPr="00AF2FAE" w:rsidRDefault="00705A39" w:rsidP="0097682C">
            <w:pPr>
              <w:pStyle w:val="TableNumber"/>
              <w:rPr>
                <w:b/>
                <w:bCs/>
              </w:rPr>
            </w:pPr>
            <w:r w:rsidRPr="00AF2FAE">
              <w:rPr>
                <w:b/>
                <w:bCs/>
              </w:rPr>
              <w:t>18</w:t>
            </w:r>
          </w:p>
        </w:tc>
        <w:tc>
          <w:tcPr>
            <w:tcW w:w="1914" w:type="dxa"/>
            <w:tcBorders>
              <w:top w:val="single" w:sz="8" w:space="0" w:color="D9D9D9"/>
              <w:left w:val="single" w:sz="8" w:space="0" w:color="D9D9D9"/>
              <w:bottom w:val="single" w:sz="8" w:space="0" w:color="D9D9D9"/>
              <w:right w:val="single" w:sz="8" w:space="0" w:color="D9D9D9"/>
            </w:tcBorders>
            <w:shd w:val="clear" w:color="auto" w:fill="DBE5F1"/>
            <w:tcMar>
              <w:top w:w="15" w:type="dxa"/>
              <w:left w:w="15" w:type="dxa"/>
              <w:bottom w:w="0" w:type="dxa"/>
              <w:right w:w="15" w:type="dxa"/>
            </w:tcMar>
            <w:vAlign w:val="center"/>
            <w:hideMark/>
          </w:tcPr>
          <w:p w14:paraId="4BCDE265" w14:textId="77777777" w:rsidR="00705A39" w:rsidRPr="00AF2FAE" w:rsidRDefault="00705A39" w:rsidP="0097682C">
            <w:pPr>
              <w:pStyle w:val="TableNumber"/>
              <w:rPr>
                <w:b/>
                <w:bCs/>
              </w:rPr>
            </w:pPr>
            <w:r w:rsidRPr="00AF2FAE">
              <w:rPr>
                <w:b/>
                <w:bCs/>
              </w:rPr>
              <w:t>9</w:t>
            </w:r>
          </w:p>
        </w:tc>
        <w:tc>
          <w:tcPr>
            <w:tcW w:w="1731" w:type="dxa"/>
            <w:tcBorders>
              <w:top w:val="single" w:sz="8" w:space="0" w:color="D9D9D9"/>
              <w:left w:val="single" w:sz="8" w:space="0" w:color="D9D9D9"/>
              <w:bottom w:val="single" w:sz="8" w:space="0" w:color="D9D9D9"/>
              <w:right w:val="single" w:sz="8" w:space="0" w:color="D9D9D9"/>
            </w:tcBorders>
            <w:shd w:val="clear" w:color="auto" w:fill="DBE5F1"/>
            <w:tcMar>
              <w:top w:w="15" w:type="dxa"/>
              <w:left w:w="15" w:type="dxa"/>
              <w:bottom w:w="0" w:type="dxa"/>
              <w:right w:w="15" w:type="dxa"/>
            </w:tcMar>
            <w:vAlign w:val="center"/>
            <w:hideMark/>
          </w:tcPr>
          <w:p w14:paraId="34730CA4" w14:textId="77777777" w:rsidR="00705A39" w:rsidRPr="00AF2FAE" w:rsidRDefault="00705A39" w:rsidP="0097682C">
            <w:pPr>
              <w:pStyle w:val="TableNumber"/>
              <w:rPr>
                <w:b/>
                <w:bCs/>
              </w:rPr>
            </w:pPr>
            <w:r w:rsidRPr="00AF2FAE">
              <w:rPr>
                <w:b/>
                <w:bCs/>
              </w:rPr>
              <w:t>3</w:t>
            </w:r>
          </w:p>
        </w:tc>
        <w:tc>
          <w:tcPr>
            <w:tcW w:w="1731" w:type="dxa"/>
            <w:tcBorders>
              <w:top w:val="single" w:sz="8" w:space="0" w:color="D9D9D9"/>
              <w:left w:val="single" w:sz="8" w:space="0" w:color="D9D9D9"/>
              <w:bottom w:val="single" w:sz="8" w:space="0" w:color="D9D9D9"/>
              <w:right w:val="single" w:sz="8" w:space="0" w:color="D9D9D9"/>
            </w:tcBorders>
            <w:shd w:val="clear" w:color="auto" w:fill="DBE5F1"/>
            <w:tcMar>
              <w:top w:w="15" w:type="dxa"/>
              <w:left w:w="15" w:type="dxa"/>
              <w:bottom w:w="0" w:type="dxa"/>
              <w:right w:w="15" w:type="dxa"/>
            </w:tcMar>
            <w:vAlign w:val="center"/>
            <w:hideMark/>
          </w:tcPr>
          <w:p w14:paraId="3CB8C226" w14:textId="77777777" w:rsidR="00705A39" w:rsidRPr="00AF2FAE" w:rsidRDefault="00705A39" w:rsidP="0097682C">
            <w:pPr>
              <w:pStyle w:val="TableNumber"/>
              <w:rPr>
                <w:b/>
                <w:bCs/>
              </w:rPr>
            </w:pPr>
            <w:r w:rsidRPr="00AF2FAE">
              <w:rPr>
                <w:b/>
                <w:bCs/>
              </w:rPr>
              <w:t>30</w:t>
            </w:r>
          </w:p>
        </w:tc>
      </w:tr>
    </w:tbl>
    <w:p w14:paraId="02BE3A01" w14:textId="77777777" w:rsidR="00BF0A61" w:rsidRPr="00EC6CF0" w:rsidRDefault="00BF0A61" w:rsidP="00BF0A61">
      <w:pPr>
        <w:pStyle w:val="Heading1"/>
      </w:pPr>
      <w:bookmarkStart w:id="13" w:name="_Toc177982606"/>
      <w:r>
        <w:lastRenderedPageBreak/>
        <w:t>Summary of key results</w:t>
      </w:r>
      <w:bookmarkEnd w:id="13"/>
    </w:p>
    <w:p w14:paraId="56C3F9D9" w14:textId="77777777" w:rsidR="00BF0A61" w:rsidRDefault="00BF0A61" w:rsidP="00196C0B">
      <w:pPr>
        <w:pStyle w:val="Heading3"/>
      </w:pPr>
      <w:r>
        <w:t>Access</w:t>
      </w:r>
    </w:p>
    <w:p w14:paraId="3754F099" w14:textId="6F8CB60B" w:rsidR="00BF0A61" w:rsidRDefault="00BF0A61" w:rsidP="00C70A4C">
      <w:pPr>
        <w:pStyle w:val="BulletMultiLevelList"/>
      </w:pPr>
      <w:r>
        <w:t>8</w:t>
      </w:r>
      <w:r w:rsidR="00865D4E">
        <w:t>0</w:t>
      </w:r>
      <w:r>
        <w:t>% of respondents agreed it was easy to contact VLA when they first needed help.</w:t>
      </w:r>
    </w:p>
    <w:p w14:paraId="27748941" w14:textId="77777777" w:rsidR="00237D45" w:rsidRDefault="00237D45" w:rsidP="00237D45">
      <w:pPr>
        <w:pStyle w:val="Heading3"/>
      </w:pPr>
      <w:r>
        <w:t>Experience</w:t>
      </w:r>
    </w:p>
    <w:p w14:paraId="3CC25ACE" w14:textId="17B44938" w:rsidR="00237D45" w:rsidRDefault="00237D45" w:rsidP="00237D45">
      <w:pPr>
        <w:pStyle w:val="BulletMultiLevelList"/>
      </w:pPr>
      <w:r>
        <w:t>85% of respondents agreed that the lawyer treated them with respect</w:t>
      </w:r>
      <w:r w:rsidR="00C56FFA">
        <w:t xml:space="preserve">, which </w:t>
      </w:r>
      <w:r w:rsidR="0097682C">
        <w:t>wa</w:t>
      </w:r>
      <w:r w:rsidR="00C56FFA">
        <w:t>s higher compared to 2023</w:t>
      </w:r>
      <w:r w:rsidR="0097682C">
        <w:t xml:space="preserve"> results</w:t>
      </w:r>
      <w:r>
        <w:t>.</w:t>
      </w:r>
    </w:p>
    <w:p w14:paraId="072262A9" w14:textId="77777777" w:rsidR="00237D45" w:rsidRDefault="00237D45" w:rsidP="00237D45">
      <w:pPr>
        <w:pStyle w:val="BulletMultiLevelList"/>
      </w:pPr>
      <w:r>
        <w:t>77% of respondents agreed that the lawyer listened to their legal problem.</w:t>
      </w:r>
    </w:p>
    <w:p w14:paraId="4D2FAE5B" w14:textId="77777777" w:rsidR="00237D45" w:rsidRPr="00B50019" w:rsidRDefault="00237D45" w:rsidP="00237D45">
      <w:pPr>
        <w:pStyle w:val="BulletMultiLevelList"/>
      </w:pPr>
      <w:r>
        <w:t>72% of respondents agreed that the lawyer took their circumstances into account.</w:t>
      </w:r>
    </w:p>
    <w:p w14:paraId="479C88A9" w14:textId="77777777" w:rsidR="00237D45" w:rsidRDefault="00237D45" w:rsidP="00237D45">
      <w:pPr>
        <w:pStyle w:val="Heading3"/>
      </w:pPr>
      <w:bookmarkStart w:id="14" w:name="_Hlk146631966"/>
      <w:r>
        <w:t>Resolution</w:t>
      </w:r>
    </w:p>
    <w:bookmarkEnd w:id="14"/>
    <w:p w14:paraId="2878D9FC" w14:textId="3F4F57C9" w:rsidR="00237D45" w:rsidRDefault="00237D45" w:rsidP="00237D45">
      <w:pPr>
        <w:pStyle w:val="BulletMultiLevelList"/>
      </w:pPr>
      <w:r w:rsidRPr="00237D45">
        <w:t>48% had their legal problem fully resolved</w:t>
      </w:r>
      <w:r>
        <w:t>.</w:t>
      </w:r>
    </w:p>
    <w:p w14:paraId="49B49C36" w14:textId="25A01884" w:rsidR="00237D45" w:rsidRDefault="00237D45" w:rsidP="00237D45">
      <w:pPr>
        <w:pStyle w:val="BulletMultiLevelList"/>
      </w:pPr>
      <w:r w:rsidRPr="00237D45">
        <w:t>17% had their legal problem partially resolved</w:t>
      </w:r>
      <w:r>
        <w:t>.</w:t>
      </w:r>
    </w:p>
    <w:p w14:paraId="01E99FA9" w14:textId="35BC63D4" w:rsidR="00237D45" w:rsidRDefault="00237D45" w:rsidP="00237D45">
      <w:pPr>
        <w:pStyle w:val="BulletMultiLevelList"/>
      </w:pPr>
      <w:r w:rsidRPr="00237D45">
        <w:t>30% had an unresolved legal problem</w:t>
      </w:r>
      <w:r>
        <w:t>.</w:t>
      </w:r>
    </w:p>
    <w:p w14:paraId="5B339D7A" w14:textId="07232DA2" w:rsidR="00237D45" w:rsidRDefault="00237D45" w:rsidP="00CB1856">
      <w:pPr>
        <w:pStyle w:val="BulletMultiLevelList"/>
      </w:pPr>
      <w:r>
        <w:t>84% of respondents agreed that VLA’s help had a positive impact on their legal outcome</w:t>
      </w:r>
      <w:r w:rsidR="00CB1856">
        <w:t xml:space="preserve">, which </w:t>
      </w:r>
      <w:r w:rsidR="0097682C">
        <w:t>was</w:t>
      </w:r>
      <w:r w:rsidR="00CB1856">
        <w:t xml:space="preserve"> higher compared to 2023</w:t>
      </w:r>
      <w:r w:rsidR="0097682C">
        <w:t xml:space="preserve"> results</w:t>
      </w:r>
      <w:r w:rsidR="00CB1856">
        <w:t>.</w:t>
      </w:r>
    </w:p>
    <w:p w14:paraId="662D2DB4" w14:textId="77777777" w:rsidR="00237D45" w:rsidRPr="00760A15" w:rsidRDefault="00237D45" w:rsidP="00237D45">
      <w:pPr>
        <w:pStyle w:val="BulletMultiLevelList"/>
      </w:pPr>
      <w:r>
        <w:t>80% of respondents agreed that VLA helped fix their legal problem.</w:t>
      </w:r>
    </w:p>
    <w:p w14:paraId="509EE43D" w14:textId="77777777" w:rsidR="00BF0A61" w:rsidRDefault="00BF0A61" w:rsidP="00196C0B">
      <w:pPr>
        <w:pStyle w:val="Heading3"/>
      </w:pPr>
      <w:r>
        <w:t>Wellbeing</w:t>
      </w:r>
    </w:p>
    <w:p w14:paraId="176BBD20" w14:textId="0399052B" w:rsidR="00CB1856" w:rsidRDefault="00CB1856" w:rsidP="00CB1856">
      <w:pPr>
        <w:pStyle w:val="BulletMultiLevelList"/>
      </w:pPr>
      <w:r>
        <w:t>63% of respondents agreed they were less stressed after talking to the lawyer.</w:t>
      </w:r>
    </w:p>
    <w:p w14:paraId="30760283" w14:textId="2B347B52" w:rsidR="00237D45" w:rsidRDefault="00237D45" w:rsidP="00237D45">
      <w:pPr>
        <w:pStyle w:val="BulletMultiLevelList"/>
      </w:pPr>
      <w:r>
        <w:t>67% of the respondents with a fully resolved matter agreed that their overall wellbeing was improved.</w:t>
      </w:r>
    </w:p>
    <w:p w14:paraId="4C483CE0" w14:textId="360BD246" w:rsidR="00BF0A61" w:rsidRPr="00760A15" w:rsidRDefault="00865D4E" w:rsidP="00C70A4C">
      <w:pPr>
        <w:pStyle w:val="BulletMultiLevelList"/>
      </w:pPr>
      <w:r>
        <w:t>32</w:t>
      </w:r>
      <w:r w:rsidR="00BF0A61">
        <w:t>% of the respondents with an unresolved matter</w:t>
      </w:r>
      <w:r w:rsidR="00C70A4C">
        <w:t xml:space="preserve"> </w:t>
      </w:r>
      <w:r w:rsidR="00BF0A61">
        <w:t>agreed that their overall wellbeing w</w:t>
      </w:r>
      <w:r w:rsidR="00237D45">
        <w:t>as</w:t>
      </w:r>
      <w:r w:rsidR="00BF0A61">
        <w:t xml:space="preserve"> improved.</w:t>
      </w:r>
    </w:p>
    <w:p w14:paraId="4D74CD61" w14:textId="77777777" w:rsidR="00BF0A61" w:rsidRDefault="00BF0A61" w:rsidP="00196C0B">
      <w:pPr>
        <w:pStyle w:val="Heading3"/>
      </w:pPr>
      <w:r>
        <w:t>Legal capability</w:t>
      </w:r>
    </w:p>
    <w:p w14:paraId="14F7CDC5" w14:textId="1CCE3B53" w:rsidR="00BF0A61" w:rsidRDefault="00865D4E" w:rsidP="00C70A4C">
      <w:pPr>
        <w:pStyle w:val="BulletMultiLevelList"/>
      </w:pPr>
      <w:r>
        <w:t>77</w:t>
      </w:r>
      <w:r w:rsidR="00BF0A61">
        <w:t>% of respondents agreed they know where to get help for future legal problems.</w:t>
      </w:r>
    </w:p>
    <w:p w14:paraId="019DC11B" w14:textId="2EC6A31D" w:rsidR="00BF0A61" w:rsidRDefault="00865D4E" w:rsidP="00C70A4C">
      <w:pPr>
        <w:pStyle w:val="BulletMultiLevelList"/>
      </w:pPr>
      <w:r>
        <w:t>75</w:t>
      </w:r>
      <w:r w:rsidR="00BF0A61">
        <w:t>% of respondents agreed that they feel more confident to get legal help in the future.</w:t>
      </w:r>
    </w:p>
    <w:p w14:paraId="1C05E7AD" w14:textId="156C5FB6" w:rsidR="00BF0A61" w:rsidRPr="00B50019" w:rsidRDefault="00865D4E" w:rsidP="00C70A4C">
      <w:pPr>
        <w:pStyle w:val="BulletMultiLevelList"/>
      </w:pPr>
      <w:r>
        <w:t>74</w:t>
      </w:r>
      <w:r w:rsidR="00BF0A61">
        <w:t>% of respondents agreed that the lawyer helped them understand how to deal with their legal problems.</w:t>
      </w:r>
    </w:p>
    <w:p w14:paraId="7116E3A2" w14:textId="77777777" w:rsidR="00BF0A61" w:rsidRDefault="00BF0A61" w:rsidP="00196C0B">
      <w:pPr>
        <w:pStyle w:val="Heading3"/>
      </w:pPr>
      <w:r>
        <w:t>Satisfaction</w:t>
      </w:r>
    </w:p>
    <w:p w14:paraId="66F081FE" w14:textId="2402D38D" w:rsidR="00CB1856" w:rsidRDefault="00CB1856" w:rsidP="00CB1856">
      <w:pPr>
        <w:pStyle w:val="BulletMultiLevelList"/>
      </w:pPr>
      <w:r>
        <w:t>65% of respondents were satisfied with the help they got from VLA.</w:t>
      </w:r>
    </w:p>
    <w:p w14:paraId="1627C16E" w14:textId="0751C49D" w:rsidR="00BF0A61" w:rsidRDefault="00BF0A61" w:rsidP="00C70A4C">
      <w:pPr>
        <w:pStyle w:val="BulletMultiLevelList"/>
      </w:pPr>
      <w:r>
        <w:t>76% of respondents agreed that they would recommend VLA to others.</w:t>
      </w:r>
    </w:p>
    <w:p w14:paraId="37139CD4" w14:textId="77777777" w:rsidR="001620EF" w:rsidRDefault="001620EF" w:rsidP="001620EF">
      <w:pPr>
        <w:pStyle w:val="BulletMultiLevelList"/>
        <w:numPr>
          <w:ilvl w:val="0"/>
          <w:numId w:val="0"/>
        </w:numPr>
        <w:ind w:left="360" w:hanging="360"/>
      </w:pPr>
    </w:p>
    <w:p w14:paraId="33DC0297" w14:textId="77777777" w:rsidR="001620EF" w:rsidRDefault="001620EF" w:rsidP="001620EF">
      <w:pPr>
        <w:pStyle w:val="BulletMultiLevelList"/>
        <w:numPr>
          <w:ilvl w:val="0"/>
          <w:numId w:val="0"/>
        </w:numPr>
        <w:ind w:left="360" w:hanging="360"/>
      </w:pPr>
    </w:p>
    <w:p w14:paraId="5AC3ABD9" w14:textId="77777777" w:rsidR="001620EF" w:rsidRDefault="001620EF" w:rsidP="001620EF">
      <w:pPr>
        <w:pStyle w:val="BulletMultiLevelList"/>
        <w:numPr>
          <w:ilvl w:val="0"/>
          <w:numId w:val="0"/>
        </w:numPr>
        <w:ind w:left="360" w:hanging="360"/>
      </w:pPr>
    </w:p>
    <w:p w14:paraId="1DA5D9BA" w14:textId="412F6F79" w:rsidR="00BF0A61" w:rsidRPr="00251F57" w:rsidRDefault="00BF0A61" w:rsidP="00196C0B">
      <w:pPr>
        <w:pStyle w:val="Heading3"/>
      </w:pPr>
      <w:r w:rsidRPr="00251F57">
        <w:lastRenderedPageBreak/>
        <w:t>Key takeouts</w:t>
      </w:r>
      <w:r w:rsidR="00251F57">
        <w:t xml:space="preserve"> for the </w:t>
      </w:r>
      <w:r w:rsidR="007805B9">
        <w:t xml:space="preserve">2024 </w:t>
      </w:r>
      <w:r w:rsidR="00251F57">
        <w:t>survey</w:t>
      </w:r>
    </w:p>
    <w:p w14:paraId="7E9E87AA" w14:textId="75BA7769" w:rsidR="00BF0A61" w:rsidRPr="001620EF" w:rsidRDefault="00237D45" w:rsidP="0097682C">
      <w:pPr>
        <w:pStyle w:val="BulletMultiLevelList"/>
        <w:ind w:left="357" w:hanging="357"/>
        <w:rPr>
          <w:b/>
          <w:bCs/>
        </w:rPr>
      </w:pPr>
      <w:r w:rsidRPr="001620EF">
        <w:rPr>
          <w:b/>
          <w:bCs/>
        </w:rPr>
        <w:t>VLA is performing well at an overall level</w:t>
      </w:r>
      <w:r w:rsidR="00BF0A61" w:rsidRPr="001620EF">
        <w:rPr>
          <w:b/>
          <w:bCs/>
        </w:rPr>
        <w:t>.</w:t>
      </w:r>
    </w:p>
    <w:p w14:paraId="22C76F75" w14:textId="168091B4" w:rsidR="00BF0A61" w:rsidRDefault="00237D45" w:rsidP="00583D76">
      <w:pPr>
        <w:pStyle w:val="ListBullet"/>
        <w:numPr>
          <w:ilvl w:val="1"/>
          <w:numId w:val="11"/>
        </w:numPr>
      </w:pPr>
      <w:r w:rsidRPr="00237D45">
        <w:t>Overall, VLA recorded a solid performance in its delivery of legal services to clients in the 2024 survey. Clients found it easy to contact VLA when they first needed help, expressed positive feedback on the person-centred approach of lawyers, and noted that VLA built their confidence to deal with legal problems in the future. Historically, between 2015 and 2023, overall client satisfaction has been following a trajectory of decline (from a high of 76% in 2015 to a low of 62% in 2023). However, in 2024 the trend stabilised, with around two in three (65%) feeling satisfied with the help they received from VLA.</w:t>
      </w:r>
    </w:p>
    <w:p w14:paraId="1EE36B90" w14:textId="77777777" w:rsidR="001620EF" w:rsidRDefault="001620EF" w:rsidP="001620EF">
      <w:pPr>
        <w:pStyle w:val="ListBullet"/>
        <w:numPr>
          <w:ilvl w:val="0"/>
          <w:numId w:val="0"/>
        </w:numPr>
        <w:ind w:left="720"/>
      </w:pPr>
    </w:p>
    <w:p w14:paraId="12C742E0" w14:textId="77777777" w:rsidR="001620EF" w:rsidRPr="001620EF" w:rsidRDefault="001620EF" w:rsidP="001620EF">
      <w:pPr>
        <w:pStyle w:val="BulletMultiLevelList"/>
        <w:ind w:left="357" w:hanging="357"/>
        <w:rPr>
          <w:b/>
          <w:bCs/>
        </w:rPr>
      </w:pPr>
      <w:r w:rsidRPr="001620EF">
        <w:rPr>
          <w:b/>
          <w:bCs/>
        </w:rPr>
        <w:t>Clients with a disability have poorer experiences with VLA: additional support may be needed.</w:t>
      </w:r>
    </w:p>
    <w:p w14:paraId="015D503D" w14:textId="77777777" w:rsidR="001620EF" w:rsidRDefault="001620EF" w:rsidP="001620EF">
      <w:pPr>
        <w:pStyle w:val="ListBullet"/>
        <w:numPr>
          <w:ilvl w:val="1"/>
          <w:numId w:val="11"/>
        </w:numPr>
      </w:pPr>
      <w:r w:rsidRPr="00237D45">
        <w:t xml:space="preserve">Clients who have a disability recorded poorer ratings across many </w:t>
      </w:r>
      <w:proofErr w:type="gramStart"/>
      <w:r w:rsidRPr="00237D45">
        <w:t>client</w:t>
      </w:r>
      <w:proofErr w:type="gramEnd"/>
      <w:r w:rsidRPr="00237D45">
        <w:t xml:space="preserve"> experience metrics. This client cohort were less likely to feel confident that their lawyer’s advice would help them with their legal problem, less likely to express that their capability to deal with legal problems improved </w:t>
      </w:r>
      <w:proofErr w:type="gramStart"/>
      <w:r w:rsidRPr="00237D45">
        <w:t>as a result of</w:t>
      </w:r>
      <w:proofErr w:type="gramEnd"/>
      <w:r w:rsidRPr="00237D45">
        <w:t xml:space="preserve"> VLA’s service, less likely to feel less stressed after receiving the service and had lower service satisfaction overall. Additional, tailored supports for these clients may be required. Interviews highlighted the importance of VLA being more proactive in asking about a person's disability or mental health needs and how this might impact on how they understand information, how a client may present in a court environment </w:t>
      </w:r>
      <w:proofErr w:type="gramStart"/>
      <w:r w:rsidRPr="00237D45">
        <w:t>and also</w:t>
      </w:r>
      <w:proofErr w:type="gramEnd"/>
      <w:r w:rsidRPr="00237D45">
        <w:t xml:space="preserve"> provide pertinent context needed to represent the legal problem. Disability awareness training (including Brain Injury, Autism, Post-Traumatic Stress Disorders, etc.) should be considered, alongside ways these conditions can be supported in different VLA services.</w:t>
      </w:r>
    </w:p>
    <w:p w14:paraId="40F85AFC" w14:textId="77777777" w:rsidR="001620EF" w:rsidRPr="00251F57" w:rsidRDefault="001620EF" w:rsidP="001620EF">
      <w:pPr>
        <w:pStyle w:val="ListBullet"/>
        <w:numPr>
          <w:ilvl w:val="0"/>
          <w:numId w:val="0"/>
        </w:numPr>
        <w:ind w:left="720"/>
      </w:pPr>
    </w:p>
    <w:p w14:paraId="580BA828" w14:textId="4CFB8EB7" w:rsidR="00BF0A61" w:rsidRPr="001620EF" w:rsidRDefault="00237D45" w:rsidP="0097682C">
      <w:pPr>
        <w:pStyle w:val="BulletMultiLevelList"/>
        <w:ind w:left="357" w:hanging="357"/>
        <w:rPr>
          <w:b/>
          <w:bCs/>
        </w:rPr>
      </w:pPr>
      <w:r w:rsidRPr="001620EF">
        <w:rPr>
          <w:b/>
          <w:bCs/>
        </w:rPr>
        <w:t>Clients with unresolved legal problems and unfavourable outcomes feel isolated</w:t>
      </w:r>
      <w:r w:rsidR="00BF0A61" w:rsidRPr="001620EF">
        <w:rPr>
          <w:b/>
          <w:bCs/>
        </w:rPr>
        <w:t>.</w:t>
      </w:r>
    </w:p>
    <w:p w14:paraId="4717E91C" w14:textId="5D626B66" w:rsidR="00237D45" w:rsidRPr="00237D45" w:rsidRDefault="00237D45" w:rsidP="00237D45">
      <w:pPr>
        <w:pStyle w:val="ListBullet"/>
        <w:numPr>
          <w:ilvl w:val="1"/>
          <w:numId w:val="11"/>
        </w:numPr>
      </w:pPr>
      <w:r w:rsidRPr="00237D45">
        <w:t>The resolution status and outcome of respondents’ legal problems had a large influence on their overall satisfaction, with clients who have unresolved problems and clients who have unfavourable outcomes reporting poorer service satisfaction and poorer experiences across most metrics. Many clients who had unresolved problems felt that they were left alone to deal with their legal problem, particularly where there was minimal contact, waitlists or long gaps between contacts from VLA staff. Communication and engagement appear to be critical factors of perceiving VLA support more favourably, even when legal problems are not resolved.</w:t>
      </w:r>
    </w:p>
    <w:p w14:paraId="523ED967" w14:textId="20A63190" w:rsidR="00BF0A61" w:rsidRDefault="00237D45" w:rsidP="00237D45">
      <w:pPr>
        <w:pStyle w:val="ListBullet"/>
        <w:numPr>
          <w:ilvl w:val="1"/>
          <w:numId w:val="11"/>
        </w:numPr>
      </w:pPr>
      <w:r w:rsidRPr="00237D45">
        <w:t>Qualitative insights suggest that a consistent and responsive person-centred approach will involve:</w:t>
      </w:r>
    </w:p>
    <w:p w14:paraId="15310B16" w14:textId="10DD162F" w:rsidR="00237D45" w:rsidRPr="00237D45" w:rsidRDefault="00237D45" w:rsidP="00237D45">
      <w:pPr>
        <w:pStyle w:val="ListBullet"/>
        <w:numPr>
          <w:ilvl w:val="2"/>
          <w:numId w:val="11"/>
        </w:numPr>
      </w:pPr>
      <w:r w:rsidRPr="00237D45">
        <w:t xml:space="preserve">good quality interactions based on skilled </w:t>
      </w:r>
      <w:proofErr w:type="gramStart"/>
      <w:r w:rsidRPr="00237D45">
        <w:t>listening</w:t>
      </w:r>
      <w:r>
        <w:t>;</w:t>
      </w:r>
      <w:proofErr w:type="gramEnd"/>
    </w:p>
    <w:p w14:paraId="158319AB" w14:textId="5EF4B881" w:rsidR="00237D45" w:rsidRPr="00237D45" w:rsidRDefault="00237D45" w:rsidP="00237D45">
      <w:pPr>
        <w:pStyle w:val="ListBullet"/>
        <w:numPr>
          <w:ilvl w:val="2"/>
          <w:numId w:val="11"/>
        </w:numPr>
      </w:pPr>
      <w:r w:rsidRPr="00237D45">
        <w:t>being available to answer questions as required</w:t>
      </w:r>
      <w:r>
        <w:t>; and</w:t>
      </w:r>
    </w:p>
    <w:p w14:paraId="7444D359" w14:textId="617C8452" w:rsidR="00237D45" w:rsidRDefault="00237D45" w:rsidP="00237D45">
      <w:pPr>
        <w:pStyle w:val="ListBullet"/>
        <w:numPr>
          <w:ilvl w:val="2"/>
          <w:numId w:val="11"/>
        </w:numPr>
      </w:pPr>
      <w:r w:rsidRPr="00237D45">
        <w:t>clear and confident communication of information drawing upon a combination of understanding the legal process, trends in legal problems (likelihoods / scenarios) and regard for the individual’s situation.</w:t>
      </w:r>
    </w:p>
    <w:p w14:paraId="0AB68E0A" w14:textId="77777777" w:rsidR="001620EF" w:rsidRPr="00237D45" w:rsidRDefault="001620EF" w:rsidP="001620EF">
      <w:pPr>
        <w:pStyle w:val="ListBullet"/>
        <w:numPr>
          <w:ilvl w:val="0"/>
          <w:numId w:val="0"/>
        </w:numPr>
        <w:ind w:left="1080"/>
      </w:pPr>
    </w:p>
    <w:p w14:paraId="50271A36" w14:textId="7EB945E5" w:rsidR="00BF0A61" w:rsidRPr="001620EF" w:rsidRDefault="00237D45" w:rsidP="0097682C">
      <w:pPr>
        <w:pStyle w:val="BulletMultiLevelList"/>
        <w:ind w:left="357" w:hanging="357"/>
        <w:rPr>
          <w:b/>
          <w:bCs/>
        </w:rPr>
      </w:pPr>
      <w:r w:rsidRPr="001620EF">
        <w:rPr>
          <w:b/>
          <w:bCs/>
        </w:rPr>
        <w:t>Clients are less satisfied with their service from legal advice than other service options</w:t>
      </w:r>
      <w:r w:rsidR="00BF0A61" w:rsidRPr="001620EF">
        <w:rPr>
          <w:b/>
          <w:bCs/>
        </w:rPr>
        <w:t>.</w:t>
      </w:r>
    </w:p>
    <w:p w14:paraId="072562A3" w14:textId="344EA04B" w:rsidR="00BF0A61" w:rsidRDefault="00237D45" w:rsidP="00583D76">
      <w:pPr>
        <w:pStyle w:val="ListBullet"/>
        <w:numPr>
          <w:ilvl w:val="1"/>
          <w:numId w:val="11"/>
        </w:numPr>
      </w:pPr>
      <w:r w:rsidRPr="00237D45">
        <w:t xml:space="preserve">Clients who have received legal advice services had poorer ratings across most metrics. This may in part be due the level of service intensity and the type of interaction being different </w:t>
      </w:r>
      <w:r w:rsidRPr="00237D45">
        <w:lastRenderedPageBreak/>
        <w:t>between duty lawyer or casework support. Clients who have received legal advice rated lawyers as being less person-centred (i.e. listening, consideration of circumstances, and respect), with poorer communication and engagement experiences (e.g. asking questions). They were also less likely to have a resolved problem (compared to case work or duty lawyer services), and resolved problems were less likely to be ‘favourable’. Interviews identified that clients largely define ‘resolution’ as the end of a court matter. Clients contacting Legal Advice had little expectation of what VLA could provide, nor that initial advice would resolve the problem. Despite this, VLA could look at ways to strengthen person-centred legal advice service models, within the time constraints of these briefer interactions. </w:t>
      </w:r>
    </w:p>
    <w:p w14:paraId="1FA9EAF9" w14:textId="77777777" w:rsidR="001620EF" w:rsidRPr="00237D45" w:rsidRDefault="001620EF" w:rsidP="001620EF">
      <w:pPr>
        <w:pStyle w:val="ListBullet"/>
        <w:numPr>
          <w:ilvl w:val="0"/>
          <w:numId w:val="0"/>
        </w:numPr>
        <w:ind w:left="720"/>
      </w:pPr>
    </w:p>
    <w:p w14:paraId="1D001BEC" w14:textId="3CACE819" w:rsidR="00237D45" w:rsidRPr="001620EF" w:rsidRDefault="00237D45" w:rsidP="0097682C">
      <w:pPr>
        <w:pStyle w:val="BulletMultiLevelList"/>
        <w:ind w:left="357" w:hanging="357"/>
        <w:rPr>
          <w:b/>
          <w:bCs/>
        </w:rPr>
      </w:pPr>
      <w:r w:rsidRPr="001620EF">
        <w:rPr>
          <w:b/>
          <w:bCs/>
        </w:rPr>
        <w:t>Clients receiving family law support have poorer experiences with VLA: additional support may be needed.</w:t>
      </w:r>
    </w:p>
    <w:p w14:paraId="283BF45E" w14:textId="12E77AE2" w:rsidR="00237D45" w:rsidRDefault="00237D45" w:rsidP="00237D45">
      <w:pPr>
        <w:pStyle w:val="ListBullet"/>
        <w:numPr>
          <w:ilvl w:val="1"/>
          <w:numId w:val="11"/>
        </w:numPr>
      </w:pPr>
      <w:r w:rsidRPr="00237D45">
        <w:t>Clients who have received support for family law problems recorded poorer ratings across most client experience metrics. This client cohort is more likely to have an unresolved problem (compared to criminal law), and less likely to feel that the lawyer took their circumstances into account (compared to criminal law), and that they know where to get support in the future (compared to criminal law).</w:t>
      </w:r>
    </w:p>
    <w:p w14:paraId="4CA7F71E" w14:textId="77777777" w:rsidR="001620EF" w:rsidRPr="00251F57" w:rsidRDefault="001620EF" w:rsidP="001620EF">
      <w:pPr>
        <w:pStyle w:val="ListBullet"/>
        <w:numPr>
          <w:ilvl w:val="0"/>
          <w:numId w:val="0"/>
        </w:numPr>
        <w:ind w:left="720"/>
      </w:pPr>
    </w:p>
    <w:p w14:paraId="409D9B3B" w14:textId="41050657" w:rsidR="00237D45" w:rsidRPr="001620EF" w:rsidRDefault="00237D45" w:rsidP="0097682C">
      <w:pPr>
        <w:pStyle w:val="BulletMultiLevelList"/>
        <w:ind w:left="357" w:hanging="357"/>
        <w:rPr>
          <w:b/>
          <w:bCs/>
        </w:rPr>
      </w:pPr>
      <w:r w:rsidRPr="001620EF">
        <w:rPr>
          <w:b/>
          <w:bCs/>
        </w:rPr>
        <w:t>Clients experiencing violence require additional support.</w:t>
      </w:r>
    </w:p>
    <w:p w14:paraId="1AA4D827" w14:textId="07D3258E" w:rsidR="00237D45" w:rsidRPr="00251F57" w:rsidRDefault="00237D45" w:rsidP="0097682C">
      <w:pPr>
        <w:pStyle w:val="ListBullet"/>
        <w:numPr>
          <w:ilvl w:val="1"/>
          <w:numId w:val="11"/>
        </w:numPr>
      </w:pPr>
      <w:r w:rsidRPr="00237D45">
        <w:t xml:space="preserve">Out of all the types of support needs, clients experiencing violence were the least likely to feel that VLA met their support needs related to this experience. Free-text comments highlighted </w:t>
      </w:r>
      <w:proofErr w:type="gramStart"/>
      <w:r w:rsidRPr="00237D45">
        <w:t>that clients</w:t>
      </w:r>
      <w:proofErr w:type="gramEnd"/>
      <w:r w:rsidRPr="00237D45">
        <w:t xml:space="preserve"> seeking support for a domestic or family violence problem felt that VLA staff lacked understanding of these types of problems. Additional support for clients of all services areas with lived or living experience of violence may be required, with a focus on ensuring trauma-informed services are delivered. Interviews highlighted gaps in VLA services for individuals experiencing violence who were ineligible for assistance despite lacking financial resources. These participants were reliant on ad-hoc time-limited support or services or faced with services (including legal partners) suggested by VLA not taking clients. This issue could also be combined with the lack of consistency in the quality provision of Legal Advice and may also be related to the poorer ratings for family law problems.</w:t>
      </w:r>
    </w:p>
    <w:p w14:paraId="0DAA32EA" w14:textId="77777777" w:rsidR="000E4EED" w:rsidRDefault="000E4EED">
      <w:pPr>
        <w:rPr>
          <w:rFonts w:eastAsia="Calibri" w:cstheme="majorBidi"/>
          <w:b/>
          <w:color w:val="001E61"/>
          <w:sz w:val="36"/>
          <w:szCs w:val="36"/>
        </w:rPr>
      </w:pPr>
      <w:bookmarkStart w:id="15" w:name="_Hlk146632963"/>
      <w:r>
        <w:br w:type="page"/>
      </w:r>
    </w:p>
    <w:p w14:paraId="59155328" w14:textId="77777777" w:rsidR="00BF0A61" w:rsidRDefault="00BF0A61" w:rsidP="006B321B">
      <w:pPr>
        <w:pStyle w:val="Heading1"/>
        <w:pageBreakBefore w:val="0"/>
        <w:spacing w:before="600"/>
      </w:pPr>
      <w:bookmarkStart w:id="16" w:name="_Toc177982607"/>
      <w:r>
        <w:lastRenderedPageBreak/>
        <w:t>Access</w:t>
      </w:r>
      <w:bookmarkEnd w:id="16"/>
    </w:p>
    <w:p w14:paraId="2224145A" w14:textId="77777777" w:rsidR="00BF0A61" w:rsidRPr="00251F57" w:rsidRDefault="00BF0A61" w:rsidP="00251F57">
      <w:pPr>
        <w:rPr>
          <w:rStyle w:val="Emphasis"/>
        </w:rPr>
      </w:pPr>
      <w:r w:rsidRPr="00251F57">
        <w:rPr>
          <w:rStyle w:val="Emphasis"/>
        </w:rPr>
        <w:t>This section of the report focuses on clients’ initial contact with VLA and any difficulties they had when contacting VLA when they first needed help.</w:t>
      </w:r>
    </w:p>
    <w:p w14:paraId="5D2D986F" w14:textId="1020F8BE" w:rsidR="00BF0A61" w:rsidRPr="005A0E8E" w:rsidRDefault="00CB0C50" w:rsidP="00196C0B">
      <w:r w:rsidRPr="005A0E8E">
        <w:t>Most respondents found accessing VLA’s service straightforward</w:t>
      </w:r>
      <w:r w:rsidR="00196C0B" w:rsidRPr="005A0E8E">
        <w:t>.</w:t>
      </w:r>
    </w:p>
    <w:bookmarkEnd w:id="15"/>
    <w:p w14:paraId="393DCF10" w14:textId="4A2DFE69" w:rsidR="00BF0A61" w:rsidRDefault="00CB0C50" w:rsidP="00251F57">
      <w:r w:rsidRPr="00CB0C50">
        <w:t>Eight in ten (80%) respondents agreed it was easy to contact VLA when they first needed help</w:t>
      </w:r>
      <w:r>
        <w:t xml:space="preserve"> </w:t>
      </w:r>
      <w:r w:rsidR="00BF0A61">
        <w:t>(shown in</w:t>
      </w:r>
      <w:r w:rsidR="008B6646">
        <w:t xml:space="preserve"> </w:t>
      </w:r>
      <w:r w:rsidR="002C0A2F">
        <w:fldChar w:fldCharType="begin"/>
      </w:r>
      <w:r w:rsidR="002C0A2F">
        <w:instrText xml:space="preserve"> REF _Ref147406108 \h </w:instrText>
      </w:r>
      <w:r w:rsidR="002C0A2F">
        <w:fldChar w:fldCharType="separate"/>
      </w:r>
      <w:r w:rsidR="00C36A43" w:rsidRPr="00181D7C">
        <w:t>Figure</w:t>
      </w:r>
      <w:r w:rsidR="00C36A43">
        <w:t> </w:t>
      </w:r>
      <w:r w:rsidR="00C36A43">
        <w:rPr>
          <w:noProof/>
        </w:rPr>
        <w:t>1</w:t>
      </w:r>
      <w:r w:rsidR="002C0A2F">
        <w:fldChar w:fldCharType="end"/>
      </w:r>
      <w:r w:rsidR="00BF0A61">
        <w:t>).</w:t>
      </w:r>
    </w:p>
    <w:p w14:paraId="16773463" w14:textId="0A82E667" w:rsidR="00D53CD6" w:rsidRDefault="00D53CD6" w:rsidP="00D53CD6">
      <w:pPr>
        <w:pStyle w:val="FigureHeading"/>
      </w:pPr>
      <w:bookmarkStart w:id="17" w:name="_Ref147406108"/>
      <w:r w:rsidRPr="00181D7C">
        <w:t>Figure</w:t>
      </w:r>
      <w:r w:rsidR="005311F1">
        <w:t> </w:t>
      </w:r>
      <w:fldSimple w:instr=" SEQ Figure \* ARABIC ">
        <w:r w:rsidR="00C36A43">
          <w:rPr>
            <w:noProof/>
          </w:rPr>
          <w:t>1</w:t>
        </w:r>
      </w:fldSimple>
      <w:bookmarkEnd w:id="17"/>
      <w:r>
        <w:t xml:space="preserve">: </w:t>
      </w:r>
      <w:r w:rsidRPr="00D53CD6">
        <w:t>Ease of accessing Victoria</w:t>
      </w:r>
      <w:r w:rsidR="00D37F29">
        <w:t xml:space="preserve"> Legal Aid</w:t>
      </w:r>
    </w:p>
    <w:p w14:paraId="51B19911" w14:textId="4AE9508D" w:rsidR="007B25F8" w:rsidRPr="00BE0D35" w:rsidRDefault="007B25F8" w:rsidP="00454F99">
      <w:pPr>
        <w:pStyle w:val="Image"/>
        <w:rPr>
          <w:rStyle w:val="Emphasis"/>
          <w:lang w:eastAsia="en-US"/>
        </w:rPr>
      </w:pPr>
      <w:r w:rsidRPr="005353D6">
        <w:rPr>
          <w:lang w:eastAsia="en-US"/>
        </w:rPr>
        <w:drawing>
          <wp:inline distT="0" distB="0" distL="0" distR="0" wp14:anchorId="2736EE67" wp14:editId="0DA23ABD">
            <wp:extent cx="5523443" cy="930161"/>
            <wp:effectExtent l="0" t="0" r="1270" b="3810"/>
            <wp:docPr id="1024265983" name="Picture 1024265983" descr="A horizontal stacked bar chart displaying frequencies against an agreement / disagreement Likert response scale for the following metric: 'It was easy to contact VLA when you first neede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65983" name="Picture 1024265983" descr="A horizontal stacked bar chart displaying frequencies against an agreement / disagreement Likert response scale for the following metric: 'It was easy to contact VLA when you first needed help.'"/>
                    <pic:cNvPicPr/>
                  </pic:nvPicPr>
                  <pic:blipFill>
                    <a:blip r:embed="rId14"/>
                    <a:stretch>
                      <a:fillRect/>
                    </a:stretch>
                  </pic:blipFill>
                  <pic:spPr>
                    <a:xfrm>
                      <a:off x="0" y="0"/>
                      <a:ext cx="5523443" cy="930161"/>
                    </a:xfrm>
                    <a:prstGeom prst="rect">
                      <a:avLst/>
                    </a:prstGeom>
                  </pic:spPr>
                </pic:pic>
              </a:graphicData>
            </a:graphic>
          </wp:inline>
        </w:drawing>
      </w:r>
    </w:p>
    <w:p w14:paraId="2549F386" w14:textId="691DC09C" w:rsidR="007B25F8" w:rsidRPr="005353D6" w:rsidRDefault="007B25F8" w:rsidP="007B25F8">
      <w:pPr>
        <w:spacing w:before="0"/>
        <w:rPr>
          <w:rStyle w:val="Emphasis"/>
          <w:sz w:val="18"/>
          <w:szCs w:val="18"/>
        </w:rPr>
      </w:pPr>
      <w:r w:rsidRPr="005353D6">
        <w:rPr>
          <w:rStyle w:val="Emphasis"/>
          <w:sz w:val="18"/>
          <w:szCs w:val="18"/>
        </w:rPr>
        <w:t>Q</w:t>
      </w:r>
      <w:r w:rsidR="003928C3">
        <w:rPr>
          <w:rStyle w:val="Emphasis"/>
          <w:sz w:val="18"/>
          <w:szCs w:val="18"/>
        </w:rPr>
        <w:t>uestion:</w:t>
      </w:r>
      <w:r w:rsidRPr="005353D6">
        <w:rPr>
          <w:rStyle w:val="Emphasis"/>
          <w:sz w:val="18"/>
          <w:szCs w:val="18"/>
        </w:rPr>
        <w:t xml:space="preserve"> How much do you agree or disagree that it was easy to contact Victoria Legal Aid when you first needed help?</w:t>
      </w:r>
    </w:p>
    <w:p w14:paraId="6E39ECE7" w14:textId="0507C83E" w:rsidR="00C36A43" w:rsidRDefault="007B25F8" w:rsidP="00237D45">
      <w:pPr>
        <w:spacing w:before="0" w:after="240"/>
        <w:rPr>
          <w:shd w:val="clear" w:color="auto" w:fill="DBE5F1" w:themeFill="accent1" w:themeFillTint="33"/>
        </w:rPr>
      </w:pPr>
      <w:r w:rsidRPr="005353D6">
        <w:rPr>
          <w:rStyle w:val="Emphasis"/>
          <w:sz w:val="18"/>
          <w:szCs w:val="18"/>
        </w:rPr>
        <w:t>Base: All respondents (</w:t>
      </w:r>
      <w:r w:rsidR="00B023C2">
        <w:rPr>
          <w:rStyle w:val="Emphasis"/>
          <w:sz w:val="18"/>
          <w:szCs w:val="18"/>
        </w:rPr>
        <w:t>n=680</w:t>
      </w:r>
      <w:r w:rsidRPr="005353D6">
        <w:rPr>
          <w:rStyle w:val="Emphasis"/>
          <w:sz w:val="18"/>
          <w:szCs w:val="18"/>
        </w:rPr>
        <w:t>).</w:t>
      </w:r>
    </w:p>
    <w:p w14:paraId="2558FA31" w14:textId="2B330468" w:rsidR="00CB0C50" w:rsidRDefault="00CB0C50" w:rsidP="00237D45">
      <w:pPr>
        <w:spacing w:before="0" w:after="240"/>
      </w:pPr>
      <w:r w:rsidRPr="00CB0C50">
        <w:t>20% felt that it was not easy to contact VLA when they first needed help. Of these, 77% reported difficulty in making initial contact with VLA, and a much smaller proportion (8%) had difficulties communicating with the VLA staff member when they were able to make contact.</w:t>
      </w:r>
    </w:p>
    <w:p w14:paraId="5A49A4B3" w14:textId="3A754CBD" w:rsidR="00CB0C50" w:rsidRDefault="00CB0C50" w:rsidP="00CB0C50">
      <w:pPr>
        <w:pStyle w:val="FigureHeading"/>
      </w:pPr>
      <w:r w:rsidRPr="00181D7C">
        <w:t>Figure</w:t>
      </w:r>
      <w:r>
        <w:t> </w:t>
      </w:r>
      <w:fldSimple w:instr=" SEQ Figure \* ARABIC ">
        <w:r w:rsidR="00C36A43">
          <w:rPr>
            <w:noProof/>
          </w:rPr>
          <w:t>2</w:t>
        </w:r>
      </w:fldSimple>
      <w:r>
        <w:t xml:space="preserve">: </w:t>
      </w:r>
      <w:r w:rsidRPr="00CB0C50">
        <w:t>Why was it difficult to contact Victoria Legal Aid? (129 respondents)</w:t>
      </w:r>
    </w:p>
    <w:p w14:paraId="56404AAE" w14:textId="1EF71748" w:rsidR="00CB0C50" w:rsidRDefault="00CB0C50" w:rsidP="005A0E8E">
      <w:pPr>
        <w:pStyle w:val="Image"/>
        <w:spacing w:after="0"/>
        <w:rPr>
          <w:rStyle w:val="Emphasis"/>
          <w:lang w:eastAsia="en-US"/>
        </w:rPr>
      </w:pPr>
      <w:r w:rsidRPr="00176442">
        <w:drawing>
          <wp:inline distT="0" distB="0" distL="0" distR="0" wp14:anchorId="31018305" wp14:editId="62986BA4">
            <wp:extent cx="5618480" cy="2611842"/>
            <wp:effectExtent l="0" t="0" r="1270" b="0"/>
            <wp:docPr id="694362301" name="Picture 1" descr="A horizontal bar chart listing the reasons respondents found it difficult to contact VLA in descending order of frequency and two text boxes separating reasons into 'difficulty making initial contact' and 'difficulty communicating with their initial contac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2301" name="Picture 1" descr="A horizontal bar chart listing the reasons respondents found it difficult to contact VLA in descending order of frequency and two text boxes separating reasons into 'difficulty making initial contact' and 'difficulty communicating with their initial contact pers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4084" cy="2623744"/>
                    </a:xfrm>
                    <a:prstGeom prst="rect">
                      <a:avLst/>
                    </a:prstGeom>
                  </pic:spPr>
                </pic:pic>
              </a:graphicData>
            </a:graphic>
          </wp:inline>
        </w:drawing>
      </w:r>
    </w:p>
    <w:p w14:paraId="553A6F09" w14:textId="77777777" w:rsidR="002C26A5" w:rsidRDefault="003928C3" w:rsidP="002C26A5">
      <w:pPr>
        <w:spacing w:before="0"/>
        <w:rPr>
          <w:rStyle w:val="Emphasis"/>
          <w:sz w:val="18"/>
          <w:szCs w:val="18"/>
        </w:rPr>
      </w:pPr>
      <w:r w:rsidRPr="005353D6">
        <w:rPr>
          <w:rStyle w:val="Emphasis"/>
          <w:sz w:val="18"/>
          <w:szCs w:val="18"/>
        </w:rPr>
        <w:t>Q</w:t>
      </w:r>
      <w:r>
        <w:rPr>
          <w:rStyle w:val="Emphasis"/>
          <w:sz w:val="18"/>
          <w:szCs w:val="18"/>
        </w:rPr>
        <w:t>uestion:</w:t>
      </w:r>
      <w:r w:rsidR="00CB0C50" w:rsidRPr="00CB0C50">
        <w:rPr>
          <w:rStyle w:val="Emphasis"/>
          <w:sz w:val="18"/>
          <w:szCs w:val="18"/>
        </w:rPr>
        <w:t xml:space="preserve"> Why was it difficult to contact Victoria Legal Aid?</w:t>
      </w:r>
    </w:p>
    <w:p w14:paraId="28CB821C" w14:textId="77500E1D" w:rsidR="00CB0C50" w:rsidRPr="00CB0C50" w:rsidRDefault="00CB0C50" w:rsidP="00237D45">
      <w:pPr>
        <w:spacing w:before="0" w:after="240"/>
        <w:rPr>
          <w:i/>
          <w:iCs/>
          <w:sz w:val="18"/>
          <w:szCs w:val="18"/>
        </w:rPr>
      </w:pPr>
      <w:r w:rsidRPr="00CB0C50">
        <w:rPr>
          <w:rStyle w:val="Emphasis"/>
          <w:sz w:val="18"/>
          <w:szCs w:val="18"/>
        </w:rPr>
        <w:t>Base: All those who disagreed or strongly disagreed with the</w:t>
      </w:r>
      <w:r w:rsidRPr="00CB0C50">
        <w:rPr>
          <w:rStyle w:val="Emphasis"/>
          <w:i w:val="0"/>
          <w:iCs w:val="0"/>
          <w:sz w:val="18"/>
          <w:szCs w:val="18"/>
        </w:rPr>
        <w:t xml:space="preserve"> </w:t>
      </w:r>
      <w:r w:rsidRPr="00CB0C50">
        <w:rPr>
          <w:rStyle w:val="Emphasis"/>
          <w:sz w:val="18"/>
          <w:szCs w:val="18"/>
        </w:rPr>
        <w:t>statement “It was easy to contact Victoria Legal Aid when you first needed help” (n=129)</w:t>
      </w:r>
    </w:p>
    <w:p w14:paraId="28946A3F" w14:textId="77777777" w:rsidR="00BF0A61" w:rsidRDefault="00BF0A61" w:rsidP="00BF0A61">
      <w:pPr>
        <w:pStyle w:val="Heading1"/>
      </w:pPr>
      <w:bookmarkStart w:id="18" w:name="_Toc177982608"/>
      <w:r>
        <w:lastRenderedPageBreak/>
        <w:t>Experience</w:t>
      </w:r>
      <w:bookmarkEnd w:id="18"/>
    </w:p>
    <w:p w14:paraId="60BCC442" w14:textId="77777777" w:rsidR="00BF0A61" w:rsidRPr="006B321B" w:rsidRDefault="00BF0A61" w:rsidP="006B321B">
      <w:pPr>
        <w:rPr>
          <w:rStyle w:val="Emphasis"/>
        </w:rPr>
      </w:pPr>
      <w:r w:rsidRPr="006B321B">
        <w:rPr>
          <w:rStyle w:val="Emphasis"/>
        </w:rPr>
        <w:t>This section of the report focuses on the various factors influencing the quality of the experience clients have while interacting with VLA. These can be summarised as:</w:t>
      </w:r>
    </w:p>
    <w:p w14:paraId="44C1FBDB" w14:textId="69BC7205" w:rsidR="00BF0A61" w:rsidRPr="00546EC3" w:rsidRDefault="00BF0A61" w:rsidP="00BF0A61">
      <w:pPr>
        <w:pStyle w:val="ListBullet"/>
        <w:rPr>
          <w:rStyle w:val="Emphasis"/>
        </w:rPr>
      </w:pPr>
      <w:r w:rsidRPr="00546EC3">
        <w:rPr>
          <w:rStyle w:val="Emphasis"/>
          <w:lang w:val="en-US"/>
        </w:rPr>
        <w:t>perceived expertise of the legal advisors</w:t>
      </w:r>
      <w:r w:rsidR="00240418">
        <w:rPr>
          <w:rStyle w:val="Emphasis"/>
          <w:lang w:val="en-US"/>
        </w:rPr>
        <w:t>,</w:t>
      </w:r>
    </w:p>
    <w:p w14:paraId="60E7DF44" w14:textId="15B2EB66" w:rsidR="00BF0A61" w:rsidRPr="00546EC3" w:rsidRDefault="00BF0A61" w:rsidP="00BF0A61">
      <w:pPr>
        <w:pStyle w:val="ListBullet"/>
        <w:rPr>
          <w:rStyle w:val="Emphasis"/>
        </w:rPr>
      </w:pPr>
      <w:r w:rsidRPr="00546EC3">
        <w:rPr>
          <w:rStyle w:val="Emphasis"/>
          <w:lang w:val="en-US"/>
        </w:rPr>
        <w:t>quality of communication between clients and legal advisors</w:t>
      </w:r>
      <w:r w:rsidR="00240418">
        <w:rPr>
          <w:rStyle w:val="Emphasis"/>
          <w:lang w:val="en-US"/>
        </w:rPr>
        <w:t>,</w:t>
      </w:r>
    </w:p>
    <w:p w14:paraId="3A6D2452" w14:textId="67AA3A5E" w:rsidR="00BF0A61" w:rsidRPr="00546EC3" w:rsidRDefault="00BF0A61" w:rsidP="00BF0A61">
      <w:pPr>
        <w:pStyle w:val="ListBullet"/>
        <w:rPr>
          <w:rStyle w:val="Emphasis"/>
        </w:rPr>
      </w:pPr>
      <w:r w:rsidRPr="00546EC3">
        <w:rPr>
          <w:rStyle w:val="Emphasis"/>
          <w:lang w:val="en-US"/>
        </w:rPr>
        <w:t>the extent to which services are person-cent</w:t>
      </w:r>
      <w:r w:rsidR="00583D76">
        <w:rPr>
          <w:rStyle w:val="Emphasis"/>
          <w:lang w:val="en-US"/>
        </w:rPr>
        <w:t>e</w:t>
      </w:r>
      <w:r w:rsidRPr="00546EC3">
        <w:rPr>
          <w:rStyle w:val="Emphasis"/>
          <w:lang w:val="en-US"/>
        </w:rPr>
        <w:t>red and tailored to individual circumstances</w:t>
      </w:r>
      <w:r w:rsidR="00583D76">
        <w:rPr>
          <w:rStyle w:val="Emphasis"/>
          <w:lang w:val="en-US"/>
        </w:rPr>
        <w:t>,</w:t>
      </w:r>
      <w:r w:rsidRPr="00546EC3">
        <w:rPr>
          <w:rStyle w:val="Emphasis"/>
          <w:lang w:val="en-US"/>
        </w:rPr>
        <w:t xml:space="preserve"> and</w:t>
      </w:r>
    </w:p>
    <w:p w14:paraId="081737DB" w14:textId="77777777" w:rsidR="00BF0A61" w:rsidRPr="00546EC3" w:rsidRDefault="00BF0A61" w:rsidP="00BF0A61">
      <w:pPr>
        <w:pStyle w:val="ListBullet"/>
        <w:rPr>
          <w:rStyle w:val="Emphasis"/>
        </w:rPr>
      </w:pPr>
      <w:r w:rsidRPr="00546EC3">
        <w:rPr>
          <w:rStyle w:val="Emphasis"/>
          <w:lang w:val="en-US"/>
        </w:rPr>
        <w:t>support needs and considerations of clients, and whether these were adequately met.</w:t>
      </w:r>
    </w:p>
    <w:p w14:paraId="02D1B210" w14:textId="47279D83" w:rsidR="00EA786C" w:rsidRDefault="00EA786C" w:rsidP="00BF0A61">
      <w:pPr>
        <w:pStyle w:val="Heading2"/>
        <w:rPr>
          <w:bCs/>
        </w:rPr>
      </w:pPr>
      <w:bookmarkStart w:id="19" w:name="_Toc177982609"/>
      <w:r>
        <w:rPr>
          <w:bCs/>
        </w:rPr>
        <w:t>Expertise</w:t>
      </w:r>
      <w:bookmarkEnd w:id="19"/>
    </w:p>
    <w:p w14:paraId="4E0D73AA" w14:textId="3BC2422D" w:rsidR="00EA5586" w:rsidRPr="005A0E8E" w:rsidRDefault="00EA5586" w:rsidP="00D37F29">
      <w:r w:rsidRPr="005A0E8E">
        <w:t>Respondents generally felt assured about the expertise of the lawyer.</w:t>
      </w:r>
    </w:p>
    <w:p w14:paraId="451354F5" w14:textId="53D15232" w:rsidR="00BF0A61" w:rsidRPr="00583D76" w:rsidRDefault="007B25F8" w:rsidP="00583D76">
      <w:r>
        <w:t>Around t</w:t>
      </w:r>
      <w:r w:rsidR="00BF0A61" w:rsidRPr="00583D76">
        <w:t>hree-quarters (7</w:t>
      </w:r>
      <w:r w:rsidR="00BD50B2">
        <w:t>7</w:t>
      </w:r>
      <w:r w:rsidR="00BF0A61" w:rsidRPr="00583D76">
        <w:t xml:space="preserve">%) agreed the lawyer understood their problem and </w:t>
      </w:r>
      <w:r w:rsidR="00BD50B2">
        <w:t>seven in ten</w:t>
      </w:r>
      <w:r w:rsidR="00BF0A61" w:rsidRPr="00583D76">
        <w:t xml:space="preserve"> (6</w:t>
      </w:r>
      <w:r w:rsidR="00BD50B2">
        <w:t>9</w:t>
      </w:r>
      <w:r w:rsidR="00BF0A61" w:rsidRPr="00583D76">
        <w:t>%) had been confident the advice provided would help them.</w:t>
      </w:r>
    </w:p>
    <w:p w14:paraId="11AF0A5B" w14:textId="107DAD07" w:rsidR="00BF0A61" w:rsidRPr="00583D76" w:rsidRDefault="00CB0C50" w:rsidP="00583D76">
      <w:r w:rsidRPr="00CB0C50">
        <w:t>One in six (16%) did not think that their lawyer understood their problem and one in five (21%) had not been confident that the lawyer’s advice would help them, disagreeing or strongly disagreeing with the statement.</w:t>
      </w:r>
    </w:p>
    <w:p w14:paraId="032D0640" w14:textId="424107A7" w:rsidR="00BF0A61" w:rsidRPr="00583D76" w:rsidRDefault="00BF0A61" w:rsidP="00583D76">
      <w:r w:rsidRPr="00583D76">
        <w:t xml:space="preserve">More details can be found in </w:t>
      </w:r>
      <w:r w:rsidR="00BE5833">
        <w:fldChar w:fldCharType="begin"/>
      </w:r>
      <w:r w:rsidR="00BE5833">
        <w:instrText xml:space="preserve"> REF _Ref147409721 \h </w:instrText>
      </w:r>
      <w:r w:rsidR="00BE5833">
        <w:fldChar w:fldCharType="separate"/>
      </w:r>
      <w:r w:rsidR="00C36A43" w:rsidRPr="00181D7C">
        <w:t>Figure</w:t>
      </w:r>
      <w:r w:rsidR="00C36A43">
        <w:t> </w:t>
      </w:r>
      <w:r w:rsidR="00C36A43">
        <w:rPr>
          <w:noProof/>
        </w:rPr>
        <w:t>3</w:t>
      </w:r>
      <w:r w:rsidR="00BE5833">
        <w:fldChar w:fldCharType="end"/>
      </w:r>
      <w:r w:rsidRPr="00583D76">
        <w:t>.</w:t>
      </w:r>
    </w:p>
    <w:p w14:paraId="49B7012D" w14:textId="24E2764E" w:rsidR="00D53CD6" w:rsidRPr="00181D7C" w:rsidRDefault="00D53CD6" w:rsidP="00D53CD6">
      <w:pPr>
        <w:pStyle w:val="FigureHeading"/>
      </w:pPr>
      <w:bookmarkStart w:id="20" w:name="_Ref147409721"/>
      <w:r w:rsidRPr="00181D7C">
        <w:t>Figure</w:t>
      </w:r>
      <w:r w:rsidR="005311F1">
        <w:t> </w:t>
      </w:r>
      <w:fldSimple w:instr=" SEQ Figure \* ARABIC ">
        <w:r w:rsidR="00C36A43">
          <w:rPr>
            <w:noProof/>
          </w:rPr>
          <w:t>3</w:t>
        </w:r>
      </w:fldSimple>
      <w:bookmarkEnd w:id="20"/>
      <w:r>
        <w:t xml:space="preserve">: </w:t>
      </w:r>
      <w:r w:rsidRPr="00D53CD6">
        <w:t>Expertise of Legal Aid lawyer</w:t>
      </w:r>
    </w:p>
    <w:p w14:paraId="219CE52D" w14:textId="77777777" w:rsidR="00BD50B2" w:rsidRPr="00176442" w:rsidRDefault="00BD50B2" w:rsidP="005A0E8E">
      <w:pPr>
        <w:pStyle w:val="Image"/>
        <w:spacing w:after="0"/>
      </w:pPr>
      <w:r w:rsidRPr="00176442">
        <w:drawing>
          <wp:inline distT="0" distB="0" distL="0" distR="0" wp14:anchorId="73D2D126" wp14:editId="028EC091">
            <wp:extent cx="5782962" cy="1231265"/>
            <wp:effectExtent l="0" t="0" r="8255" b="6985"/>
            <wp:docPr id="151268406" name="Picture 151268406" descr="Two horizontal stacked bar charts displaying frequencies against an agreement / disagreement Likert response scale for two metrics assessing the expertise of Legal Aid law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8406" name="Picture 151268406" descr="Two horizontal stacked bar charts displaying frequencies against an agreement / disagreement Likert response scale for two metrics assessing the expertise of Legal Aid lawyers."/>
                    <pic:cNvPicPr/>
                  </pic:nvPicPr>
                  <pic:blipFill>
                    <a:blip r:embed="rId16"/>
                    <a:stretch>
                      <a:fillRect/>
                    </a:stretch>
                  </pic:blipFill>
                  <pic:spPr>
                    <a:xfrm>
                      <a:off x="0" y="0"/>
                      <a:ext cx="5783013" cy="1231276"/>
                    </a:xfrm>
                    <a:prstGeom prst="rect">
                      <a:avLst/>
                    </a:prstGeom>
                  </pic:spPr>
                </pic:pic>
              </a:graphicData>
            </a:graphic>
          </wp:inline>
        </w:drawing>
      </w:r>
    </w:p>
    <w:p w14:paraId="6A00D647" w14:textId="686BEDBD" w:rsidR="00BD50B2" w:rsidRPr="008F352C" w:rsidRDefault="003928C3" w:rsidP="00BD50B2">
      <w:pPr>
        <w:pStyle w:val="TableText"/>
        <w:rPr>
          <w:rStyle w:val="Emphasis"/>
          <w:sz w:val="18"/>
          <w:szCs w:val="18"/>
        </w:rPr>
      </w:pPr>
      <w:r w:rsidRPr="005353D6">
        <w:rPr>
          <w:rStyle w:val="Emphasis"/>
          <w:sz w:val="18"/>
          <w:szCs w:val="18"/>
        </w:rPr>
        <w:t>Q</w:t>
      </w:r>
      <w:r>
        <w:rPr>
          <w:rStyle w:val="Emphasis"/>
          <w:sz w:val="18"/>
          <w:szCs w:val="18"/>
        </w:rPr>
        <w:t>uestion:</w:t>
      </w:r>
      <w:r w:rsidR="00BD50B2" w:rsidRPr="00452355">
        <w:rPr>
          <w:rStyle w:val="Emphasis"/>
          <w:sz w:val="18"/>
          <w:szCs w:val="18"/>
        </w:rPr>
        <w:t xml:space="preserve"> How much do you agree or disagree with the following statements about the Legal Aid lawyer? – the Legal Aid lawyer understood my legal problem.</w:t>
      </w:r>
      <w:r w:rsidR="009D63E3">
        <w:rPr>
          <w:rStyle w:val="Emphasis"/>
          <w:sz w:val="18"/>
          <w:szCs w:val="18"/>
        </w:rPr>
        <w:t xml:space="preserve"> </w:t>
      </w:r>
      <w:r w:rsidRPr="005353D6">
        <w:rPr>
          <w:rStyle w:val="Emphasis"/>
          <w:sz w:val="18"/>
          <w:szCs w:val="18"/>
        </w:rPr>
        <w:t>Q</w:t>
      </w:r>
      <w:r>
        <w:rPr>
          <w:rStyle w:val="Emphasis"/>
          <w:sz w:val="18"/>
          <w:szCs w:val="18"/>
        </w:rPr>
        <w:t>uestion:</w:t>
      </w:r>
      <w:r w:rsidR="00BD50B2" w:rsidRPr="00452355">
        <w:rPr>
          <w:rStyle w:val="Emphasis"/>
          <w:sz w:val="18"/>
          <w:szCs w:val="18"/>
        </w:rPr>
        <w:t xml:space="preserve"> How much do you agree or disagree with the following statements about how you felt? – I felt confident that the lawyer’s advice would help with my legal problem.</w:t>
      </w:r>
    </w:p>
    <w:p w14:paraId="6EEA4794" w14:textId="5F4CE017" w:rsidR="00BD50B2" w:rsidRPr="00C22CF9" w:rsidRDefault="00BD50B2" w:rsidP="00C22CF9">
      <w:pPr>
        <w:pStyle w:val="TableText"/>
        <w:rPr>
          <w:i/>
          <w:iCs/>
          <w:sz w:val="18"/>
          <w:szCs w:val="18"/>
          <w:lang w:eastAsia="en-US"/>
        </w:rPr>
      </w:pPr>
      <w:r w:rsidRPr="008F352C">
        <w:rPr>
          <w:rStyle w:val="Emphasis"/>
          <w:sz w:val="18"/>
          <w:szCs w:val="18"/>
        </w:rPr>
        <w:t>Base: All respondents (</w:t>
      </w:r>
      <w:r w:rsidR="009D63E3">
        <w:rPr>
          <w:rStyle w:val="Emphasis"/>
          <w:sz w:val="18"/>
          <w:szCs w:val="18"/>
        </w:rPr>
        <w:t>n=774</w:t>
      </w:r>
      <w:r w:rsidRPr="008F352C">
        <w:rPr>
          <w:rStyle w:val="Emphasis"/>
          <w:sz w:val="18"/>
          <w:szCs w:val="18"/>
        </w:rPr>
        <w:t xml:space="preserve">). </w:t>
      </w:r>
      <w:r w:rsidRPr="008F352C">
        <w:rPr>
          <w:rStyle w:val="Emphasis"/>
          <w:sz w:val="18"/>
          <w:szCs w:val="18"/>
          <w:lang w:eastAsia="en-US"/>
        </w:rPr>
        <w:t>Excludes ‘not sure / I can’t remember’ responses.</w:t>
      </w:r>
    </w:p>
    <w:p w14:paraId="3E19A251" w14:textId="554526D3" w:rsidR="00BF0A61" w:rsidRPr="00583D76" w:rsidRDefault="00BF0A61" w:rsidP="00583D76">
      <w:r w:rsidRPr="00583D76">
        <w:t>Some respondents praised the knowledge of their lawyer, and the suitability of their advice. Some also highlighted that a positive outcome came from their lawyer’s legal expertise.</w:t>
      </w:r>
    </w:p>
    <w:p w14:paraId="6763F8FF" w14:textId="77777777" w:rsidR="00CB0C50" w:rsidRPr="00CB0C50" w:rsidRDefault="00CB0C50" w:rsidP="00CB0C50">
      <w:pPr>
        <w:pStyle w:val="Quote"/>
        <w:spacing w:before="120"/>
        <w:ind w:left="425"/>
        <w:rPr>
          <w:color w:val="002060"/>
          <w:lang w:eastAsia="en-US"/>
        </w:rPr>
      </w:pPr>
      <w:r w:rsidRPr="00CB0C50">
        <w:rPr>
          <w:color w:val="002060"/>
          <w:lang w:eastAsia="en-US"/>
        </w:rPr>
        <w:t xml:space="preserve">“The lawyer handling my problems was very well versed in case law, in situations </w:t>
      </w:r>
      <w:proofErr w:type="gramStart"/>
      <w:r w:rsidRPr="00CB0C50">
        <w:rPr>
          <w:color w:val="002060"/>
          <w:lang w:eastAsia="en-US"/>
        </w:rPr>
        <w:t>similar to</w:t>
      </w:r>
      <w:proofErr w:type="gramEnd"/>
      <w:r w:rsidRPr="00CB0C50">
        <w:rPr>
          <w:color w:val="002060"/>
          <w:lang w:eastAsia="en-US"/>
        </w:rPr>
        <w:t xml:space="preserve"> mine. He treated me very professionally and was patient in dealing with my emails, some sent late at night. The service that I received was gold standard.”</w:t>
      </w:r>
    </w:p>
    <w:p w14:paraId="1D61435C" w14:textId="3E51759D" w:rsidR="00BD50B2" w:rsidRPr="00C22CF9" w:rsidRDefault="00CB0C50" w:rsidP="00CB0C50">
      <w:pPr>
        <w:pStyle w:val="Quote"/>
        <w:spacing w:before="120"/>
        <w:ind w:left="425"/>
        <w:rPr>
          <w:color w:val="002060"/>
          <w:lang w:eastAsia="en-US"/>
        </w:rPr>
      </w:pPr>
      <w:r w:rsidRPr="00CB0C50">
        <w:rPr>
          <w:color w:val="002060"/>
          <w:lang w:eastAsia="en-US"/>
        </w:rPr>
        <w:t>“The lawyer assigned to us was fantastic. Achieved a better result than we could have hoped for. Extremely grateful for his understanding of the situation and the solution he sought from the prosecution and the outcome he achieved.”</w:t>
      </w:r>
    </w:p>
    <w:p w14:paraId="4B6ED7F7" w14:textId="77777777" w:rsidR="001620EF" w:rsidRDefault="001620EF" w:rsidP="00BF0A61"/>
    <w:p w14:paraId="57D6E280" w14:textId="0C664B99" w:rsidR="00BF0A61" w:rsidRPr="00583D76" w:rsidRDefault="00CB0C50" w:rsidP="00BF0A61">
      <w:r w:rsidRPr="00CB0C50">
        <w:lastRenderedPageBreak/>
        <w:t>Some respondents felt that their lawyer did not provide advice or information that was helpful or was inexperienced.</w:t>
      </w:r>
    </w:p>
    <w:p w14:paraId="36BCB4D8" w14:textId="77777777" w:rsidR="00CB0C50" w:rsidRPr="00CB0C50" w:rsidRDefault="00CB0C50" w:rsidP="00CB0C50">
      <w:pPr>
        <w:pStyle w:val="Quote"/>
        <w:spacing w:before="120"/>
        <w:ind w:left="360"/>
        <w:rPr>
          <w:color w:val="002060"/>
          <w:lang w:eastAsia="en-US"/>
        </w:rPr>
      </w:pPr>
      <w:r w:rsidRPr="00CB0C50">
        <w:rPr>
          <w:color w:val="002060"/>
          <w:lang w:eastAsia="en-US"/>
        </w:rPr>
        <w:t>“Because no solution or instructions on what to do with my problem was provided.”</w:t>
      </w:r>
    </w:p>
    <w:p w14:paraId="71BB2B2A" w14:textId="671E2661" w:rsidR="00BD50B2" w:rsidRPr="00C22CF9" w:rsidRDefault="00CB0C50" w:rsidP="00CB0C50">
      <w:pPr>
        <w:pStyle w:val="Quote"/>
        <w:spacing w:before="120"/>
        <w:ind w:left="360"/>
        <w:rPr>
          <w:color w:val="002060"/>
          <w:lang w:eastAsia="en-US"/>
        </w:rPr>
      </w:pPr>
      <w:r w:rsidRPr="00CB0C50">
        <w:rPr>
          <w:color w:val="002060"/>
          <w:lang w:eastAsia="en-US"/>
        </w:rPr>
        <w:t xml:space="preserve">“Get experienced family lawyers that genuinely want to help victims of family violence. The Junior family lawyers are useless and don't understand family violence.” </w:t>
      </w:r>
    </w:p>
    <w:p w14:paraId="720B0EF0" w14:textId="0E4E6A80" w:rsidR="00BF0A61" w:rsidRDefault="00BF0A61" w:rsidP="00BF0A61">
      <w:pPr>
        <w:pStyle w:val="Heading2"/>
        <w:rPr>
          <w:bCs/>
        </w:rPr>
      </w:pPr>
      <w:bookmarkStart w:id="21" w:name="_Toc177982610"/>
      <w:r w:rsidRPr="002A468A">
        <w:rPr>
          <w:bCs/>
        </w:rPr>
        <w:t>Communication</w:t>
      </w:r>
      <w:bookmarkEnd w:id="21"/>
    </w:p>
    <w:p w14:paraId="1825DFAE" w14:textId="547137A8" w:rsidR="00800C9F" w:rsidRPr="005A0E8E" w:rsidRDefault="00CB0C50" w:rsidP="00583D76">
      <w:r w:rsidRPr="005A0E8E">
        <w:t>Communication between lawyers and clients was viewed positively</w:t>
      </w:r>
      <w:r w:rsidR="00800C9F" w:rsidRPr="005A0E8E">
        <w:t>.</w:t>
      </w:r>
    </w:p>
    <w:p w14:paraId="19D79974" w14:textId="58C3DBC7" w:rsidR="00646370" w:rsidRPr="00583D76" w:rsidRDefault="00CB0C50" w:rsidP="00583D76">
      <w:r w:rsidRPr="00CB0C50">
        <w:t>More than three-quarters (77%) agreed it was easy to understand the lawyer and 76% said they were able to ask all the questions they wanted.</w:t>
      </w:r>
    </w:p>
    <w:p w14:paraId="64FE3962" w14:textId="15630052" w:rsidR="00BF0A61" w:rsidRPr="00583D76" w:rsidRDefault="00BF0A61" w:rsidP="00583D76">
      <w:r w:rsidRPr="00583D76">
        <w:t xml:space="preserve">More information can be found in </w:t>
      </w:r>
      <w:r w:rsidR="00BE5833">
        <w:fldChar w:fldCharType="begin"/>
      </w:r>
      <w:r w:rsidR="00BE5833">
        <w:instrText xml:space="preserve"> REF _Ref147409732 \h </w:instrText>
      </w:r>
      <w:r w:rsidR="00BE5833">
        <w:fldChar w:fldCharType="separate"/>
      </w:r>
      <w:r w:rsidR="00C36A43" w:rsidRPr="00181D7C">
        <w:t>Figure</w:t>
      </w:r>
      <w:r w:rsidR="00C36A43">
        <w:t> </w:t>
      </w:r>
      <w:r w:rsidR="00C36A43">
        <w:rPr>
          <w:noProof/>
        </w:rPr>
        <w:t>4</w:t>
      </w:r>
      <w:r w:rsidR="00BE5833">
        <w:fldChar w:fldCharType="end"/>
      </w:r>
      <w:r w:rsidRPr="00583D76">
        <w:t>.</w:t>
      </w:r>
    </w:p>
    <w:p w14:paraId="24D1C73A" w14:textId="4DF336ED" w:rsidR="00E77F8C" w:rsidRPr="00181D7C" w:rsidRDefault="00E77F8C" w:rsidP="00E77F8C">
      <w:pPr>
        <w:pStyle w:val="FigureHeading"/>
      </w:pPr>
      <w:bookmarkStart w:id="22" w:name="_Ref147409732"/>
      <w:r w:rsidRPr="00181D7C">
        <w:t>Figure</w:t>
      </w:r>
      <w:r w:rsidR="005311F1">
        <w:t> </w:t>
      </w:r>
      <w:fldSimple w:instr=" SEQ Figure \* ARABIC ">
        <w:r w:rsidR="00C36A43">
          <w:rPr>
            <w:noProof/>
          </w:rPr>
          <w:t>4</w:t>
        </w:r>
      </w:fldSimple>
      <w:bookmarkEnd w:id="22"/>
      <w:r>
        <w:t xml:space="preserve">: </w:t>
      </w:r>
      <w:r w:rsidR="00BD50B2">
        <w:t>Ease of communication with the legal aid lawyer</w:t>
      </w:r>
    </w:p>
    <w:p w14:paraId="3CCFE73D" w14:textId="4A2CCCF7" w:rsidR="00BD50B2" w:rsidRDefault="009000F4" w:rsidP="005A0E8E">
      <w:pPr>
        <w:pStyle w:val="Image"/>
        <w:spacing w:after="0"/>
      </w:pPr>
      <w:r>
        <w:drawing>
          <wp:inline distT="0" distB="0" distL="0" distR="0" wp14:anchorId="33C00436" wp14:editId="6DC06F78">
            <wp:extent cx="5534025" cy="1514475"/>
            <wp:effectExtent l="0" t="0" r="9525" b="9525"/>
            <wp:docPr id="170276647" name="Picture 1" descr="Two horizontal stacked bar charts displaying frequencies and key drivers against an agreement / disagreement Likert response scale for two metrics assessing ease of communication with the legal aid law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6647" name="Picture 1" descr="Two horizontal stacked bar charts displaying frequencies and key drivers against an agreement / disagreement Likert response scale for two metrics assessing ease of communication with the legal aid lawyer."/>
                    <pic:cNvPicPr/>
                  </pic:nvPicPr>
                  <pic:blipFill>
                    <a:blip r:embed="rId17"/>
                    <a:stretch>
                      <a:fillRect/>
                    </a:stretch>
                  </pic:blipFill>
                  <pic:spPr>
                    <a:xfrm>
                      <a:off x="0" y="0"/>
                      <a:ext cx="5534025" cy="1514475"/>
                    </a:xfrm>
                    <a:prstGeom prst="rect">
                      <a:avLst/>
                    </a:prstGeom>
                  </pic:spPr>
                </pic:pic>
              </a:graphicData>
            </a:graphic>
          </wp:inline>
        </w:drawing>
      </w:r>
    </w:p>
    <w:p w14:paraId="16734B3C" w14:textId="34D512B0" w:rsidR="001472FE" w:rsidRPr="004A0763" w:rsidRDefault="003928C3" w:rsidP="001472FE">
      <w:pPr>
        <w:spacing w:before="0"/>
        <w:rPr>
          <w:rStyle w:val="Emphasis"/>
          <w:sz w:val="18"/>
          <w:szCs w:val="18"/>
        </w:rPr>
      </w:pPr>
      <w:r w:rsidRPr="005353D6">
        <w:rPr>
          <w:rStyle w:val="Emphasis"/>
          <w:sz w:val="18"/>
          <w:szCs w:val="18"/>
        </w:rPr>
        <w:t>Q</w:t>
      </w:r>
      <w:r>
        <w:rPr>
          <w:rStyle w:val="Emphasis"/>
          <w:sz w:val="18"/>
          <w:szCs w:val="18"/>
        </w:rPr>
        <w:t>uestion:</w:t>
      </w:r>
      <w:r w:rsidRPr="005353D6">
        <w:rPr>
          <w:rStyle w:val="Emphasis"/>
          <w:sz w:val="18"/>
          <w:szCs w:val="18"/>
        </w:rPr>
        <w:t xml:space="preserve"> </w:t>
      </w:r>
      <w:r w:rsidR="001472FE" w:rsidRPr="00967E32">
        <w:rPr>
          <w:rStyle w:val="Emphasis"/>
          <w:sz w:val="18"/>
          <w:szCs w:val="18"/>
        </w:rPr>
        <w:t>How much do you agree or disagree with the following statements about how you felt? – The last time I got help from the Legal Aid lawyer… I found it easy to understand what the lawyer said.</w:t>
      </w:r>
      <w:r w:rsidR="00FD5F0B">
        <w:rPr>
          <w:rStyle w:val="Emphasis"/>
          <w:sz w:val="18"/>
          <w:szCs w:val="18"/>
        </w:rPr>
        <w:t xml:space="preserve"> </w:t>
      </w:r>
      <w:r w:rsidRPr="005353D6">
        <w:rPr>
          <w:rStyle w:val="Emphasis"/>
          <w:sz w:val="18"/>
          <w:szCs w:val="18"/>
        </w:rPr>
        <w:t>Q</w:t>
      </w:r>
      <w:r>
        <w:rPr>
          <w:rStyle w:val="Emphasis"/>
          <w:sz w:val="18"/>
          <w:szCs w:val="18"/>
        </w:rPr>
        <w:t>uestion:</w:t>
      </w:r>
      <w:r w:rsidRPr="005353D6">
        <w:rPr>
          <w:rStyle w:val="Emphasis"/>
          <w:sz w:val="18"/>
          <w:szCs w:val="18"/>
        </w:rPr>
        <w:t xml:space="preserve"> </w:t>
      </w:r>
      <w:r w:rsidR="001472FE" w:rsidRPr="00967E32">
        <w:rPr>
          <w:rStyle w:val="Emphasis"/>
          <w:sz w:val="18"/>
          <w:szCs w:val="18"/>
        </w:rPr>
        <w:t>How much do you agree or disagree with the following statements about how you felt? – The last time I got help from the Legal Aid lawyer… I was able to ask all the questions I wanted to.</w:t>
      </w:r>
    </w:p>
    <w:p w14:paraId="779F2AF7" w14:textId="37CFF447" w:rsidR="001472FE" w:rsidRPr="00C22CF9" w:rsidRDefault="001472FE" w:rsidP="00C22CF9">
      <w:pPr>
        <w:spacing w:before="0"/>
        <w:rPr>
          <w:i/>
          <w:iCs/>
          <w:sz w:val="18"/>
          <w:szCs w:val="18"/>
          <w:lang w:eastAsia="en-US"/>
        </w:rPr>
      </w:pPr>
      <w:r w:rsidRPr="004A0763">
        <w:rPr>
          <w:rStyle w:val="Emphasis"/>
          <w:sz w:val="18"/>
          <w:szCs w:val="18"/>
        </w:rPr>
        <w:t>Base: All respondents (base size</w:t>
      </w:r>
      <w:r w:rsidR="00FD5F0B">
        <w:rPr>
          <w:rStyle w:val="Emphasis"/>
          <w:sz w:val="18"/>
          <w:szCs w:val="18"/>
        </w:rPr>
        <w:t>s</w:t>
      </w:r>
      <w:r w:rsidRPr="004A0763">
        <w:rPr>
          <w:rStyle w:val="Emphasis"/>
          <w:sz w:val="18"/>
          <w:szCs w:val="18"/>
        </w:rPr>
        <w:t xml:space="preserve"> </w:t>
      </w:r>
      <w:r w:rsidR="00FD5F0B">
        <w:rPr>
          <w:rStyle w:val="Emphasis"/>
          <w:sz w:val="18"/>
          <w:szCs w:val="18"/>
        </w:rPr>
        <w:t>range</w:t>
      </w:r>
      <w:r w:rsidR="00704C1C">
        <w:rPr>
          <w:rStyle w:val="Emphasis"/>
          <w:sz w:val="18"/>
          <w:szCs w:val="18"/>
        </w:rPr>
        <w:t>d</w:t>
      </w:r>
      <w:r w:rsidR="00FD5F0B">
        <w:rPr>
          <w:rStyle w:val="Emphasis"/>
          <w:sz w:val="18"/>
          <w:szCs w:val="18"/>
        </w:rPr>
        <w:t xml:space="preserve"> from n=770 to n=776</w:t>
      </w:r>
      <w:r w:rsidRPr="004A0763">
        <w:rPr>
          <w:rStyle w:val="Emphasis"/>
          <w:sz w:val="18"/>
          <w:szCs w:val="18"/>
        </w:rPr>
        <w:t xml:space="preserve">). </w:t>
      </w:r>
      <w:r w:rsidRPr="004A0763">
        <w:rPr>
          <w:rStyle w:val="Emphasis"/>
          <w:sz w:val="18"/>
          <w:szCs w:val="18"/>
          <w:lang w:eastAsia="en-US"/>
        </w:rPr>
        <w:t>Excludes ‘not sure / I can’t remember’ responses.</w:t>
      </w:r>
    </w:p>
    <w:p w14:paraId="1AB99F84" w14:textId="77777777" w:rsidR="00BF0A61" w:rsidRPr="00583D76" w:rsidRDefault="00BF0A61" w:rsidP="00583D76">
      <w:r w:rsidRPr="00583D76">
        <w:t>Some respondents praised the positive impact of VLA’s good communication skills:</w:t>
      </w:r>
    </w:p>
    <w:p w14:paraId="4CB94198" w14:textId="77777777" w:rsidR="001472FE" w:rsidRPr="00C22CF9" w:rsidRDefault="001472FE" w:rsidP="001472FE">
      <w:pPr>
        <w:pStyle w:val="Quote"/>
        <w:spacing w:before="120"/>
        <w:ind w:left="425"/>
        <w:rPr>
          <w:color w:val="002060"/>
          <w:lang w:eastAsia="en-US"/>
        </w:rPr>
      </w:pPr>
      <w:r w:rsidRPr="00C22CF9">
        <w:rPr>
          <w:color w:val="002060"/>
          <w:lang w:eastAsia="en-US"/>
        </w:rPr>
        <w:t>“Good communication, friendly &amp; helped us understand more clearly to get a positive outcome.”</w:t>
      </w:r>
    </w:p>
    <w:p w14:paraId="53A39A2B" w14:textId="5CA85E90" w:rsidR="001472FE" w:rsidRPr="00C22CF9" w:rsidRDefault="001472FE" w:rsidP="00C22CF9">
      <w:pPr>
        <w:pStyle w:val="Quote"/>
        <w:spacing w:before="120"/>
        <w:ind w:left="425"/>
        <w:rPr>
          <w:color w:val="002060"/>
          <w:lang w:eastAsia="en-US"/>
        </w:rPr>
      </w:pPr>
      <w:r w:rsidRPr="00C22CF9">
        <w:rPr>
          <w:color w:val="002060"/>
          <w:lang w:eastAsia="en-US"/>
        </w:rPr>
        <w:t>“Both my legal aid lawyers explained everything to me and answered any questions that I had and showed me respect and were very supportive and understanding about my circumstances.”</w:t>
      </w:r>
    </w:p>
    <w:p w14:paraId="7DB36B10" w14:textId="45B83F97" w:rsidR="00BF0A61" w:rsidRPr="00583D76" w:rsidRDefault="00CB0C50" w:rsidP="00583D76">
      <w:r w:rsidRPr="00CB0C50">
        <w:t>A few respondents provided negative assessments on the communication measures. These respondents mentioned a lack of communication and language that wasn’t accessible.</w:t>
      </w:r>
    </w:p>
    <w:p w14:paraId="0F1BCF1C" w14:textId="77777777" w:rsidR="00CB0C50" w:rsidRPr="00CB0C50" w:rsidRDefault="00CB0C50" w:rsidP="00CB0C50">
      <w:pPr>
        <w:pStyle w:val="Quote"/>
        <w:spacing w:before="120"/>
        <w:ind w:left="425"/>
        <w:rPr>
          <w:color w:val="002060"/>
          <w:lang w:eastAsia="en-US"/>
        </w:rPr>
      </w:pPr>
      <w:r w:rsidRPr="00CB0C50">
        <w:rPr>
          <w:color w:val="002060"/>
          <w:lang w:eastAsia="en-US"/>
        </w:rPr>
        <w:t xml:space="preserve">“I was </w:t>
      </w:r>
      <w:proofErr w:type="gramStart"/>
      <w:r w:rsidRPr="00CB0C50">
        <w:rPr>
          <w:color w:val="002060"/>
          <w:lang w:eastAsia="en-US"/>
        </w:rPr>
        <w:t>referred</w:t>
      </w:r>
      <w:proofErr w:type="gramEnd"/>
      <w:r w:rsidRPr="00CB0C50">
        <w:rPr>
          <w:color w:val="002060"/>
          <w:lang w:eastAsia="en-US"/>
        </w:rPr>
        <w:t xml:space="preserve"> and case was accepted, but no human contact there after multiple calls.”</w:t>
      </w:r>
    </w:p>
    <w:p w14:paraId="016B85EA" w14:textId="157A59A0" w:rsidR="001472FE" w:rsidRPr="00CB0C50" w:rsidRDefault="00CB0C50" w:rsidP="00CB0C50">
      <w:pPr>
        <w:pStyle w:val="Quote"/>
        <w:spacing w:before="120"/>
        <w:ind w:left="425"/>
        <w:rPr>
          <w:color w:val="002060"/>
          <w:lang w:eastAsia="en-US"/>
        </w:rPr>
      </w:pPr>
      <w:r w:rsidRPr="00CB0C50">
        <w:rPr>
          <w:color w:val="002060"/>
          <w:lang w:eastAsia="en-US"/>
        </w:rPr>
        <w:t>“Wanted to speak to someone, happy when l received a phone consultation, but she must have been reading off a sheet of all legal jargon that went way over my head, didn't really answer any questions that l managed to ask, offered nothing.”</w:t>
      </w:r>
    </w:p>
    <w:p w14:paraId="30551C83" w14:textId="4645B00D" w:rsidR="00BF0A61" w:rsidRPr="00583D76" w:rsidRDefault="00800C9F" w:rsidP="00F95783">
      <w:pPr>
        <w:pStyle w:val="Heading2"/>
        <w:pageBreakBefore/>
      </w:pPr>
      <w:bookmarkStart w:id="23" w:name="_Toc177982611"/>
      <w:r w:rsidRPr="00583D76">
        <w:lastRenderedPageBreak/>
        <w:t>P</w:t>
      </w:r>
      <w:r w:rsidR="00BF0A61" w:rsidRPr="00583D76">
        <w:t>erson-centred</w:t>
      </w:r>
      <w:bookmarkEnd w:id="23"/>
    </w:p>
    <w:p w14:paraId="5DE9F0F6" w14:textId="2DE75F0E" w:rsidR="00554270" w:rsidRPr="005A0E8E" w:rsidRDefault="00554270" w:rsidP="00554270">
      <w:r w:rsidRPr="005A0E8E">
        <w:t>Respondents generally perceived the service to be person-centred.</w:t>
      </w:r>
    </w:p>
    <w:p w14:paraId="62344026" w14:textId="64C131FC" w:rsidR="004701C5" w:rsidRPr="00583D76" w:rsidRDefault="004701C5" w:rsidP="004701C5">
      <w:r w:rsidRPr="00583D76">
        <w:t>At least three-quarters agreed or strongly agreed that their lawyer treated them with respect (</w:t>
      </w:r>
      <w:r w:rsidR="001472FE" w:rsidRPr="00583D76">
        <w:t>8</w:t>
      </w:r>
      <w:r w:rsidR="001472FE">
        <w:t>5</w:t>
      </w:r>
      <w:r w:rsidRPr="00583D76">
        <w:t>%) and listened to their legal problem (</w:t>
      </w:r>
      <w:r w:rsidR="001472FE" w:rsidRPr="00583D76">
        <w:t>7</w:t>
      </w:r>
      <w:r w:rsidR="001472FE">
        <w:t>7</w:t>
      </w:r>
      <w:r w:rsidRPr="00583D76">
        <w:t>%).</w:t>
      </w:r>
    </w:p>
    <w:p w14:paraId="72DBF8D3" w14:textId="777110F2" w:rsidR="00800C9F" w:rsidRPr="00583D76" w:rsidRDefault="00800C9F" w:rsidP="00BF0A61">
      <w:r w:rsidRPr="00583D76">
        <w:t>More</w:t>
      </w:r>
      <w:r w:rsidR="00BF0A61" w:rsidRPr="00583D76">
        <w:t xml:space="preserve"> information can be found in</w:t>
      </w:r>
      <w:r w:rsidR="00BE5833">
        <w:t xml:space="preserve"> </w:t>
      </w:r>
      <w:r w:rsidR="00BE5833">
        <w:fldChar w:fldCharType="begin"/>
      </w:r>
      <w:r w:rsidR="00BE5833">
        <w:instrText xml:space="preserve"> REF _Ref147409742 \h </w:instrText>
      </w:r>
      <w:r w:rsidR="00BE5833">
        <w:fldChar w:fldCharType="separate"/>
      </w:r>
      <w:r w:rsidR="00C36A43" w:rsidRPr="00181D7C">
        <w:t>Figure</w:t>
      </w:r>
      <w:r w:rsidR="00C36A43">
        <w:t> </w:t>
      </w:r>
      <w:r w:rsidR="00C36A43">
        <w:rPr>
          <w:noProof/>
        </w:rPr>
        <w:t>5</w:t>
      </w:r>
      <w:r w:rsidR="00BE5833">
        <w:fldChar w:fldCharType="end"/>
      </w:r>
      <w:r w:rsidR="00BF0A61" w:rsidRPr="00583D76">
        <w:t>.</w:t>
      </w:r>
    </w:p>
    <w:p w14:paraId="60E57CE2" w14:textId="4459D874" w:rsidR="00E77F8C" w:rsidRPr="00181D7C" w:rsidRDefault="00E77F8C" w:rsidP="00E77F8C">
      <w:pPr>
        <w:pStyle w:val="FigureHeading"/>
      </w:pPr>
      <w:bookmarkStart w:id="24" w:name="_Ref147409742"/>
      <w:r w:rsidRPr="00181D7C">
        <w:t>Figure</w:t>
      </w:r>
      <w:r w:rsidR="005311F1">
        <w:t> </w:t>
      </w:r>
      <w:fldSimple w:instr=" SEQ Figure \* ARABIC ">
        <w:r w:rsidR="00C36A43">
          <w:rPr>
            <w:noProof/>
          </w:rPr>
          <w:t>5</w:t>
        </w:r>
      </w:fldSimple>
      <w:bookmarkEnd w:id="24"/>
      <w:r>
        <w:t xml:space="preserve">: </w:t>
      </w:r>
      <w:r w:rsidR="00ED5E0C">
        <w:t>Perception of the service as person-centred</w:t>
      </w:r>
    </w:p>
    <w:p w14:paraId="3FF2C1A7" w14:textId="03BFA699" w:rsidR="00ED5E0C" w:rsidRDefault="00ED5E0C" w:rsidP="005A0E8E">
      <w:pPr>
        <w:pStyle w:val="Image"/>
        <w:spacing w:after="0"/>
      </w:pPr>
      <w:r w:rsidRPr="00454F99">
        <w:drawing>
          <wp:inline distT="0" distB="0" distL="0" distR="0" wp14:anchorId="6A66F13A" wp14:editId="19CD1DB1">
            <wp:extent cx="5731122" cy="3051959"/>
            <wp:effectExtent l="0" t="0" r="3175" b="0"/>
            <wp:docPr id="1040618066" name="Picture 12" descr="Five horizontal stacked bar charts displaying frequencies and key drivers against an agreement / disagreement Likert response scale for five metrics assessing the extent to which respondents perceived VLA to have engaged in a person-centred m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18066" name="Picture 12" descr="Five horizontal stacked bar charts displaying frequencies and key drivers against an agreement / disagreement Likert response scale for five metrics assessing the extent to which respondents perceived VLA to have engaged in a person-centred manner."/>
                    <pic:cNvPicPr>
                      <a:picLocks noChangeAspect="1" noChangeArrowheads="1"/>
                    </pic:cNvPicPr>
                  </pic:nvPicPr>
                  <pic:blipFill rotWithShape="1">
                    <a:blip r:embed="rId18">
                      <a:extLst>
                        <a:ext uri="{28A0092B-C50C-407E-A947-70E740481C1C}">
                          <a14:useLocalDpi xmlns:a14="http://schemas.microsoft.com/office/drawing/2010/main" val="0"/>
                        </a:ext>
                      </a:extLst>
                    </a:blip>
                    <a:srcRect b="3876"/>
                    <a:stretch/>
                  </pic:blipFill>
                  <pic:spPr bwMode="auto">
                    <a:xfrm>
                      <a:off x="0" y="0"/>
                      <a:ext cx="5731510" cy="3052166"/>
                    </a:xfrm>
                    <a:prstGeom prst="rect">
                      <a:avLst/>
                    </a:prstGeom>
                    <a:noFill/>
                    <a:ln>
                      <a:noFill/>
                    </a:ln>
                    <a:extLst>
                      <a:ext uri="{53640926-AAD7-44D8-BBD7-CCE9431645EC}">
                        <a14:shadowObscured xmlns:a14="http://schemas.microsoft.com/office/drawing/2010/main"/>
                      </a:ext>
                    </a:extLst>
                  </pic:spPr>
                </pic:pic>
              </a:graphicData>
            </a:graphic>
          </wp:inline>
        </w:drawing>
      </w:r>
    </w:p>
    <w:p w14:paraId="0CF6C10E" w14:textId="09FCD4BE" w:rsidR="003928C3" w:rsidRDefault="003928C3" w:rsidP="00C22CF9">
      <w:pPr>
        <w:spacing w:before="0"/>
        <w:rPr>
          <w:i/>
          <w:iCs/>
          <w:sz w:val="18"/>
          <w:szCs w:val="18"/>
        </w:rPr>
      </w:pPr>
      <w:r w:rsidRPr="005353D6">
        <w:rPr>
          <w:rStyle w:val="Emphasis"/>
          <w:sz w:val="18"/>
          <w:szCs w:val="18"/>
        </w:rPr>
        <w:t>Q</w:t>
      </w:r>
      <w:r>
        <w:rPr>
          <w:rStyle w:val="Emphasis"/>
          <w:sz w:val="18"/>
          <w:szCs w:val="18"/>
        </w:rPr>
        <w:t>uestion:</w:t>
      </w:r>
      <w:r w:rsidRPr="005353D6">
        <w:rPr>
          <w:rStyle w:val="Emphasis"/>
          <w:sz w:val="18"/>
          <w:szCs w:val="18"/>
        </w:rPr>
        <w:t xml:space="preserve"> </w:t>
      </w:r>
      <w:r w:rsidR="00554270" w:rsidRPr="00554270">
        <w:rPr>
          <w:i/>
          <w:iCs/>
          <w:sz w:val="18"/>
          <w:szCs w:val="18"/>
        </w:rPr>
        <w:t xml:space="preserve">How much do you agree or disagree with the following statements about the Legal Aid lawyer? </w:t>
      </w:r>
      <w:r w:rsidRPr="005353D6">
        <w:rPr>
          <w:rStyle w:val="Emphasis"/>
          <w:sz w:val="18"/>
          <w:szCs w:val="18"/>
        </w:rPr>
        <w:t>Q</w:t>
      </w:r>
      <w:r>
        <w:rPr>
          <w:rStyle w:val="Emphasis"/>
          <w:sz w:val="18"/>
          <w:szCs w:val="18"/>
        </w:rPr>
        <w:t>uestion:</w:t>
      </w:r>
      <w:r w:rsidR="00554270" w:rsidRPr="00554270">
        <w:rPr>
          <w:i/>
          <w:iCs/>
          <w:sz w:val="18"/>
          <w:szCs w:val="18"/>
        </w:rPr>
        <w:t xml:space="preserve"> How much do you agree or disagree that the lawyer listened to your legal problem?</w:t>
      </w:r>
    </w:p>
    <w:p w14:paraId="24F08986" w14:textId="55FD1062" w:rsidR="00ED5E0C" w:rsidRPr="00C22CF9" w:rsidRDefault="00554270" w:rsidP="00C22CF9">
      <w:pPr>
        <w:spacing w:before="0"/>
        <w:rPr>
          <w:i/>
          <w:iCs/>
          <w:sz w:val="18"/>
          <w:szCs w:val="18"/>
        </w:rPr>
      </w:pPr>
      <w:r w:rsidRPr="00554270">
        <w:rPr>
          <w:i/>
          <w:iCs/>
          <w:sz w:val="18"/>
          <w:szCs w:val="18"/>
        </w:rPr>
        <w:t>Base: All respondents (base size</w:t>
      </w:r>
      <w:r w:rsidR="004917A0">
        <w:rPr>
          <w:i/>
          <w:iCs/>
          <w:sz w:val="18"/>
          <w:szCs w:val="18"/>
        </w:rPr>
        <w:t>s range</w:t>
      </w:r>
      <w:r w:rsidR="00704C1C">
        <w:rPr>
          <w:i/>
          <w:iCs/>
          <w:sz w:val="18"/>
          <w:szCs w:val="18"/>
        </w:rPr>
        <w:t>d</w:t>
      </w:r>
      <w:r w:rsidR="004917A0">
        <w:rPr>
          <w:i/>
          <w:iCs/>
          <w:sz w:val="18"/>
          <w:szCs w:val="18"/>
        </w:rPr>
        <w:t xml:space="preserve"> from n=759 to n=789</w:t>
      </w:r>
      <w:r w:rsidRPr="00554270">
        <w:rPr>
          <w:i/>
          <w:iCs/>
          <w:sz w:val="18"/>
          <w:szCs w:val="18"/>
        </w:rPr>
        <w:t xml:space="preserve">). </w:t>
      </w:r>
      <w:r w:rsidR="00516EDF" w:rsidRPr="00554270">
        <w:rPr>
          <w:i/>
          <w:iCs/>
          <w:sz w:val="18"/>
          <w:szCs w:val="18"/>
        </w:rPr>
        <w:t>Excludes ‘not sure / I can’t remember’ responses.</w:t>
      </w:r>
      <w:r w:rsidR="00516EDF">
        <w:rPr>
          <w:i/>
          <w:iCs/>
          <w:sz w:val="18"/>
          <w:szCs w:val="18"/>
        </w:rPr>
        <w:t xml:space="preserve"> </w:t>
      </w:r>
      <w:r w:rsidRPr="00554270">
        <w:rPr>
          <w:i/>
          <w:iCs/>
          <w:sz w:val="18"/>
          <w:szCs w:val="18"/>
        </w:rPr>
        <w:t xml:space="preserve">*This question </w:t>
      </w:r>
      <w:r w:rsidR="004917A0">
        <w:rPr>
          <w:i/>
          <w:iCs/>
          <w:sz w:val="18"/>
          <w:szCs w:val="18"/>
        </w:rPr>
        <w:t xml:space="preserve">about the lawyer listening to their legal problem </w:t>
      </w:r>
      <w:r w:rsidRPr="00554270">
        <w:rPr>
          <w:i/>
          <w:iCs/>
          <w:sz w:val="18"/>
          <w:szCs w:val="18"/>
        </w:rPr>
        <w:t>was asked on a 4-point agreement scale without a mid-point (e.g. ‘neither agree nor disagree’).</w:t>
      </w:r>
      <w:r w:rsidR="00516EDF">
        <w:rPr>
          <w:i/>
          <w:iCs/>
          <w:sz w:val="18"/>
          <w:szCs w:val="18"/>
        </w:rPr>
        <w:t xml:space="preserve"> </w:t>
      </w:r>
    </w:p>
    <w:p w14:paraId="6267DD93" w14:textId="419EA61D" w:rsidR="00BF0A61" w:rsidRPr="00583D76" w:rsidRDefault="00554270" w:rsidP="004701C5">
      <w:r w:rsidRPr="00554270">
        <w:t xml:space="preserve">Many respondents felt they were respected, listened to, that their personal circumstances were </w:t>
      </w:r>
      <w:proofErr w:type="gramStart"/>
      <w:r w:rsidRPr="00554270">
        <w:t>taken into account</w:t>
      </w:r>
      <w:proofErr w:type="gramEnd"/>
      <w:r w:rsidRPr="00554270">
        <w:t>.</w:t>
      </w:r>
    </w:p>
    <w:p w14:paraId="06FA208C" w14:textId="7357A4CF" w:rsidR="00554270" w:rsidRPr="00554270" w:rsidRDefault="00554270" w:rsidP="00554270">
      <w:pPr>
        <w:pStyle w:val="Quote"/>
        <w:spacing w:before="120"/>
        <w:ind w:left="360"/>
        <w:rPr>
          <w:color w:val="002060"/>
          <w:lang w:eastAsia="en-US"/>
        </w:rPr>
      </w:pPr>
      <w:r w:rsidRPr="00554270">
        <w:rPr>
          <w:color w:val="002060"/>
          <w:lang w:eastAsia="en-US"/>
        </w:rPr>
        <w:t>“[name] was so respectful towards my problems and knew I didn’t have the mental health to deal with some of my problems/ So thank you again.”</w:t>
      </w:r>
    </w:p>
    <w:p w14:paraId="5A1E2DC2" w14:textId="5028D870" w:rsidR="009E174E" w:rsidRDefault="00554270" w:rsidP="00554270">
      <w:pPr>
        <w:pStyle w:val="Quote"/>
        <w:spacing w:before="120"/>
        <w:ind w:left="360"/>
        <w:rPr>
          <w:color w:val="002060"/>
          <w:lang w:eastAsia="en-US"/>
        </w:rPr>
      </w:pPr>
      <w:r w:rsidRPr="00554270">
        <w:rPr>
          <w:color w:val="002060"/>
          <w:lang w:eastAsia="en-US"/>
        </w:rPr>
        <w:t>“I was treated with dignity and respect and my medical defen</w:t>
      </w:r>
      <w:r w:rsidR="004917A0">
        <w:rPr>
          <w:color w:val="002060"/>
          <w:lang w:eastAsia="en-US"/>
        </w:rPr>
        <w:t>c</w:t>
      </w:r>
      <w:r w:rsidRPr="00554270">
        <w:rPr>
          <w:color w:val="002060"/>
          <w:lang w:eastAsia="en-US"/>
        </w:rPr>
        <w:t>e was taken seriously.”</w:t>
      </w:r>
    </w:p>
    <w:p w14:paraId="74637C98" w14:textId="045A870D" w:rsidR="00554270" w:rsidRPr="00583D76" w:rsidRDefault="00554270" w:rsidP="00554270">
      <w:r w:rsidRPr="00554270">
        <w:t>A minority indicated that their lawyer seemed rushed and that they did not attend to the respondent’s individual circumstances or specifics about the problem.</w:t>
      </w:r>
    </w:p>
    <w:p w14:paraId="5CD23270" w14:textId="77777777" w:rsidR="00554270" w:rsidRPr="00554270" w:rsidRDefault="00554270" w:rsidP="00554270">
      <w:pPr>
        <w:pStyle w:val="Quote"/>
        <w:spacing w:before="120"/>
        <w:ind w:left="360"/>
        <w:rPr>
          <w:color w:val="002060"/>
          <w:lang w:eastAsia="en-US"/>
        </w:rPr>
      </w:pPr>
      <w:r w:rsidRPr="00554270">
        <w:rPr>
          <w:color w:val="002060"/>
          <w:lang w:eastAsia="en-US"/>
        </w:rPr>
        <w:t>“The staff member was quick and didn’t want to listen he treated me like a number he didn’t want to spend time explaining it was absolutely horrendous knowing these staffers don’t have our best interests at heart.”</w:t>
      </w:r>
    </w:p>
    <w:p w14:paraId="1CD6446F" w14:textId="664CF1D5" w:rsidR="00554270" w:rsidRPr="00C22CF9" w:rsidRDefault="00554270" w:rsidP="00554270">
      <w:pPr>
        <w:pStyle w:val="Quote"/>
        <w:spacing w:before="120"/>
        <w:ind w:left="360"/>
        <w:rPr>
          <w:color w:val="002060"/>
          <w:lang w:eastAsia="en-US"/>
        </w:rPr>
      </w:pPr>
      <w:r w:rsidRPr="00554270">
        <w:rPr>
          <w:color w:val="002060"/>
          <w:lang w:eastAsia="en-US"/>
        </w:rPr>
        <w:t xml:space="preserve">“The lawyer didn't listen to </w:t>
      </w:r>
      <w:proofErr w:type="gramStart"/>
      <w:r w:rsidRPr="00554270">
        <w:rPr>
          <w:color w:val="002060"/>
          <w:lang w:eastAsia="en-US"/>
        </w:rPr>
        <w:t>me, and</w:t>
      </w:r>
      <w:proofErr w:type="gramEnd"/>
      <w:r w:rsidRPr="00554270">
        <w:rPr>
          <w:color w:val="002060"/>
          <w:lang w:eastAsia="en-US"/>
        </w:rPr>
        <w:t xml:space="preserve"> had everything muddled when she spoke to the judge.”</w:t>
      </w:r>
    </w:p>
    <w:p w14:paraId="7DBDC60B" w14:textId="77777777" w:rsidR="00554270" w:rsidRPr="00C22CF9" w:rsidRDefault="00554270" w:rsidP="00554270">
      <w:pPr>
        <w:pStyle w:val="Quote"/>
        <w:spacing w:before="120"/>
        <w:ind w:left="0"/>
        <w:rPr>
          <w:color w:val="002060"/>
          <w:lang w:eastAsia="en-US"/>
        </w:rPr>
      </w:pPr>
    </w:p>
    <w:p w14:paraId="49FBF22C" w14:textId="3D51A005" w:rsidR="00800C9F" w:rsidRPr="00676BED" w:rsidRDefault="00800C9F" w:rsidP="00676BED">
      <w:pPr>
        <w:pStyle w:val="Heading2"/>
      </w:pPr>
      <w:bookmarkStart w:id="25" w:name="_Hlk147401781"/>
      <w:bookmarkStart w:id="26" w:name="_Toc177982612"/>
      <w:r w:rsidRPr="00676BED">
        <w:lastRenderedPageBreak/>
        <w:t xml:space="preserve">Support needs </w:t>
      </w:r>
      <w:r w:rsidR="002C0A2F">
        <w:t>and</w:t>
      </w:r>
      <w:r w:rsidRPr="00676BED">
        <w:t xml:space="preserve"> considerations</w:t>
      </w:r>
      <w:bookmarkEnd w:id="25"/>
      <w:bookmarkEnd w:id="26"/>
    </w:p>
    <w:p w14:paraId="4DE4DECC" w14:textId="60442701" w:rsidR="00554270" w:rsidRPr="005A0E8E" w:rsidRDefault="00554270" w:rsidP="00BF0A61">
      <w:r w:rsidRPr="005A0E8E">
        <w:t>Three in ten (30%) respondents had support needs when using VLA’s services: feedback on whether these needs were met was mixed.</w:t>
      </w:r>
    </w:p>
    <w:p w14:paraId="64AA389C" w14:textId="7CA82B95" w:rsidR="00BF0A61" w:rsidRPr="00583D76" w:rsidRDefault="00BF0A61" w:rsidP="00BF0A61">
      <w:r w:rsidRPr="00583D76">
        <w:t xml:space="preserve">Among </w:t>
      </w:r>
      <w:r w:rsidR="009E174E">
        <w:t>778</w:t>
      </w:r>
      <w:r w:rsidR="009E174E" w:rsidRPr="00583D76">
        <w:t xml:space="preserve"> </w:t>
      </w:r>
      <w:r w:rsidRPr="00583D76">
        <w:t xml:space="preserve">respondents, </w:t>
      </w:r>
      <w:r w:rsidR="009E174E" w:rsidRPr="00583D76">
        <w:t>3</w:t>
      </w:r>
      <w:r w:rsidR="009E174E">
        <w:t>0</w:t>
      </w:r>
      <w:r w:rsidRPr="00583D76">
        <w:t>% had specific support needs or considerations when using VLA’s services</w:t>
      </w:r>
      <w:r w:rsidR="00583D76">
        <w:t xml:space="preserve"> (see </w:t>
      </w:r>
      <w:r w:rsidR="00583D76">
        <w:fldChar w:fldCharType="begin"/>
      </w:r>
      <w:r w:rsidR="00583D76">
        <w:instrText xml:space="preserve"> REF _Ref147407822 \h </w:instrText>
      </w:r>
      <w:r w:rsidR="00583D76">
        <w:fldChar w:fldCharType="separate"/>
      </w:r>
      <w:r w:rsidR="00C36A43" w:rsidRPr="00181D7C">
        <w:t>Figure</w:t>
      </w:r>
      <w:r w:rsidR="00C36A43">
        <w:t> </w:t>
      </w:r>
      <w:r w:rsidR="00C36A43">
        <w:rPr>
          <w:noProof/>
        </w:rPr>
        <w:t>6</w:t>
      </w:r>
      <w:r w:rsidR="00583D76">
        <w:fldChar w:fldCharType="end"/>
      </w:r>
      <w:r w:rsidR="00583D76">
        <w:t>)</w:t>
      </w:r>
      <w:r w:rsidRPr="00583D76">
        <w:t>.</w:t>
      </w:r>
      <w:r w:rsidR="00583D76" w:rsidRPr="00583D76">
        <w:t xml:space="preserve"> </w:t>
      </w:r>
      <w:r w:rsidR="009E174E">
        <w:t>18</w:t>
      </w:r>
      <w:r w:rsidRPr="00583D76">
        <w:t>% of respondents had a disability, mental health issue, or other health concern.</w:t>
      </w:r>
      <w:r w:rsidR="00583D76" w:rsidRPr="00583D76">
        <w:t xml:space="preserve"> </w:t>
      </w:r>
      <w:r w:rsidR="009E174E" w:rsidRPr="00583D76">
        <w:t>1</w:t>
      </w:r>
      <w:r w:rsidR="009E174E">
        <w:t>0</w:t>
      </w:r>
      <w:r w:rsidRPr="00583D76">
        <w:t>% of respondents had experienced violence at home, school, or work.</w:t>
      </w:r>
    </w:p>
    <w:p w14:paraId="714A9249" w14:textId="4BBE028F" w:rsidR="00BF0A61" w:rsidRPr="00583D76" w:rsidRDefault="00BF0A61" w:rsidP="004701C5">
      <w:pPr>
        <w:spacing w:before="120"/>
      </w:pPr>
      <w:r w:rsidRPr="00583D76">
        <w:t>The respondents who had difficulty reading or writing, who needed an interpreter (including Auslan)</w:t>
      </w:r>
      <w:r w:rsidR="00B7513A">
        <w:t xml:space="preserve">, and who had caring </w:t>
      </w:r>
      <w:r w:rsidR="006246EF">
        <w:t xml:space="preserve">responsibilities </w:t>
      </w:r>
      <w:r w:rsidR="006246EF" w:rsidRPr="00583D76">
        <w:t>accounted</w:t>
      </w:r>
      <w:r w:rsidRPr="00583D76">
        <w:t xml:space="preserve"> for 5%, 5%, and 4%</w:t>
      </w:r>
      <w:r w:rsidR="00A52757">
        <w:t xml:space="preserve"> of the total sample,</w:t>
      </w:r>
      <w:r w:rsidRPr="00583D76">
        <w:t xml:space="preserve"> respectively.</w:t>
      </w:r>
    </w:p>
    <w:p w14:paraId="54DADDA6" w14:textId="0E7F4B26" w:rsidR="00BF0A61" w:rsidRPr="00583D76" w:rsidRDefault="00BF0A61" w:rsidP="00BF0A61">
      <w:r w:rsidRPr="00583D76">
        <w:t>For the respondents need</w:t>
      </w:r>
      <w:r w:rsidR="00CB70D4" w:rsidRPr="00583D76">
        <w:t>ing</w:t>
      </w:r>
      <w:r w:rsidRPr="00583D76">
        <w:t xml:space="preserve"> cultural support from elders, community leaders, or family, for </w:t>
      </w:r>
      <w:r w:rsidR="00CB70D4" w:rsidRPr="00583D76">
        <w:t xml:space="preserve">those with </w:t>
      </w:r>
      <w:r w:rsidRPr="00583D76">
        <w:t xml:space="preserve">needs related to their gender or sexual orientation, and for the respondents who had needs </w:t>
      </w:r>
      <w:r w:rsidR="00CB70D4" w:rsidRPr="00583D76">
        <w:t xml:space="preserve">related to </w:t>
      </w:r>
      <w:r w:rsidRPr="00583D76">
        <w:t xml:space="preserve">their religious or cultural beliefs, the numbers were </w:t>
      </w:r>
      <w:r w:rsidR="00B7513A">
        <w:t>3</w:t>
      </w:r>
      <w:r w:rsidRPr="00583D76">
        <w:t>%, 2%, and 1% respectively.</w:t>
      </w:r>
    </w:p>
    <w:p w14:paraId="6B760F21" w14:textId="7255F1F0" w:rsidR="00BF0A61" w:rsidRPr="00583D76" w:rsidRDefault="00B7513A" w:rsidP="00BF0A61">
      <w:r>
        <w:t>2</w:t>
      </w:r>
      <w:r w:rsidR="00BF0A61" w:rsidRPr="00583D76">
        <w:t xml:space="preserve">% of respondents </w:t>
      </w:r>
      <w:r w:rsidR="00A52757">
        <w:t>had other support needs</w:t>
      </w:r>
      <w:r w:rsidR="00BF0A61" w:rsidRPr="00583D76">
        <w:t>.</w:t>
      </w:r>
    </w:p>
    <w:p w14:paraId="7B8E8043" w14:textId="717BFBD9" w:rsidR="00E77F8C" w:rsidRPr="00181D7C" w:rsidRDefault="00E77F8C" w:rsidP="00E77F8C">
      <w:pPr>
        <w:pStyle w:val="FigureHeading"/>
      </w:pPr>
      <w:bookmarkStart w:id="27" w:name="_Ref147407822"/>
      <w:r w:rsidRPr="00181D7C">
        <w:t>Figure</w:t>
      </w:r>
      <w:r w:rsidR="005311F1">
        <w:t> </w:t>
      </w:r>
      <w:fldSimple w:instr=" SEQ Figure \* ARABIC ">
        <w:r w:rsidR="00C36A43">
          <w:rPr>
            <w:noProof/>
          </w:rPr>
          <w:t>6</w:t>
        </w:r>
      </w:fldSimple>
      <w:bookmarkEnd w:id="27"/>
      <w:r>
        <w:t xml:space="preserve">: </w:t>
      </w:r>
      <w:r w:rsidRPr="00E77F8C">
        <w:t xml:space="preserve">Support needs </w:t>
      </w:r>
      <w:r w:rsidR="00BE5833">
        <w:t>and</w:t>
      </w:r>
      <w:r w:rsidRPr="00E77F8C">
        <w:t xml:space="preserve"> considerations</w:t>
      </w:r>
    </w:p>
    <w:p w14:paraId="0A9CC514" w14:textId="77777777" w:rsidR="00B7513A" w:rsidRDefault="00B7513A" w:rsidP="00704C1C">
      <w:pPr>
        <w:pStyle w:val="Image"/>
        <w:spacing w:after="0"/>
        <w:rPr>
          <w:rStyle w:val="Emphasis"/>
          <w:sz w:val="18"/>
          <w:szCs w:val="18"/>
        </w:rPr>
      </w:pPr>
      <w:r w:rsidRPr="00424F12">
        <w:rPr>
          <w:lang w:eastAsia="en-US"/>
        </w:rPr>
        <w:drawing>
          <wp:inline distT="0" distB="0" distL="0" distR="0" wp14:anchorId="59283F80" wp14:editId="2A55B28E">
            <wp:extent cx="4563878" cy="4006850"/>
            <wp:effectExtent l="0" t="0" r="8255" b="0"/>
            <wp:docPr id="725080325" name="Picture 725080325" descr="A horizontal bar chart listing the incidence of support needs and considerations in descending order of incidence and a semi-pie chart displaying the incidence of any support need or consi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80325" name="Picture 725080325" descr="A horizontal bar chart listing the incidence of support needs and considerations in descending order of incidence and a semi-pie chart displaying the incidence of any support need or consider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5582" cy="4069803"/>
                    </a:xfrm>
                    <a:prstGeom prst="rect">
                      <a:avLst/>
                    </a:prstGeom>
                    <a:noFill/>
                  </pic:spPr>
                </pic:pic>
              </a:graphicData>
            </a:graphic>
          </wp:inline>
        </w:drawing>
      </w:r>
    </w:p>
    <w:p w14:paraId="3B4156A0" w14:textId="7AA90F1F" w:rsidR="00B7513A" w:rsidRPr="00424F12" w:rsidRDefault="003928C3" w:rsidP="00B7513A">
      <w:pPr>
        <w:spacing w:before="0"/>
        <w:rPr>
          <w:rStyle w:val="Emphasis"/>
          <w:sz w:val="18"/>
          <w:szCs w:val="18"/>
        </w:rPr>
      </w:pPr>
      <w:r w:rsidRPr="005353D6">
        <w:rPr>
          <w:rStyle w:val="Emphasis"/>
          <w:sz w:val="18"/>
          <w:szCs w:val="18"/>
        </w:rPr>
        <w:t>Q</w:t>
      </w:r>
      <w:r>
        <w:rPr>
          <w:rStyle w:val="Emphasis"/>
          <w:sz w:val="18"/>
          <w:szCs w:val="18"/>
        </w:rPr>
        <w:t>uestion:</w:t>
      </w:r>
      <w:r w:rsidRPr="005353D6">
        <w:rPr>
          <w:rStyle w:val="Emphasis"/>
          <w:sz w:val="18"/>
          <w:szCs w:val="18"/>
        </w:rPr>
        <w:t xml:space="preserve"> </w:t>
      </w:r>
      <w:r w:rsidR="00B7513A" w:rsidRPr="00424F12">
        <w:rPr>
          <w:rStyle w:val="Emphasis"/>
          <w:sz w:val="18"/>
          <w:szCs w:val="18"/>
        </w:rPr>
        <w:t>Regardless of whether you asked for any additional help, did you have any support needs when you used Victoria Legal Aid’s services?</w:t>
      </w:r>
      <w:r w:rsidR="00B7513A" w:rsidRPr="006A493A">
        <w:rPr>
          <w:rStyle w:val="Emphasis"/>
          <w:sz w:val="18"/>
          <w:szCs w:val="18"/>
        </w:rPr>
        <w:t xml:space="preserve"> </w:t>
      </w:r>
      <w:r w:rsidR="00B7513A" w:rsidRPr="00424F12">
        <w:rPr>
          <w:rStyle w:val="Emphasis"/>
          <w:sz w:val="18"/>
          <w:szCs w:val="18"/>
        </w:rPr>
        <w:t>If so, what were they?</w:t>
      </w:r>
    </w:p>
    <w:p w14:paraId="54A5011B" w14:textId="77777777" w:rsidR="00B7513A" w:rsidRPr="00FB7EDE" w:rsidRDefault="00B7513A" w:rsidP="00B7513A">
      <w:pPr>
        <w:spacing w:before="0"/>
        <w:rPr>
          <w:i/>
          <w:iCs/>
          <w:sz w:val="18"/>
          <w:szCs w:val="18"/>
        </w:rPr>
      </w:pPr>
      <w:r w:rsidRPr="00424F12">
        <w:rPr>
          <w:rStyle w:val="Emphasis"/>
          <w:sz w:val="18"/>
          <w:szCs w:val="18"/>
        </w:rPr>
        <w:t>Base: All respondents (n=778).</w:t>
      </w:r>
    </w:p>
    <w:p w14:paraId="1064EA40" w14:textId="77777777" w:rsidR="00B7513A" w:rsidRPr="00B7513A" w:rsidRDefault="00B7513A" w:rsidP="00C22CF9">
      <w:pPr>
        <w:pStyle w:val="Note"/>
      </w:pPr>
    </w:p>
    <w:p w14:paraId="52947BB2" w14:textId="77777777" w:rsidR="00BF0A61" w:rsidRDefault="00BF0A61" w:rsidP="00F95783">
      <w:pPr>
        <w:pStyle w:val="Heading3"/>
        <w:pageBreakBefore/>
        <w:overflowPunct/>
        <w:adjustRightInd/>
        <w:textAlignment w:val="auto"/>
      </w:pPr>
      <w:r>
        <w:lastRenderedPageBreak/>
        <w:t>Extent to which support needs and considerations were met</w:t>
      </w:r>
    </w:p>
    <w:p w14:paraId="6DCFE04C" w14:textId="5A261FD1" w:rsidR="00BC071F" w:rsidRPr="00583D76" w:rsidRDefault="00BC071F" w:rsidP="00BC071F">
      <w:pPr>
        <w:spacing w:before="120"/>
      </w:pPr>
      <w:r w:rsidRPr="00583D76">
        <w:t>Feedback from respondents on whether their support needs or considerations were met were mixed</w:t>
      </w:r>
      <w:r w:rsidR="00BE5833">
        <w:t xml:space="preserve"> (as </w:t>
      </w:r>
      <w:r w:rsidR="00554270">
        <w:t>shown</w:t>
      </w:r>
      <w:r w:rsidR="00BE5833">
        <w:t xml:space="preserve"> in </w:t>
      </w:r>
      <w:r w:rsidR="00BE5833">
        <w:fldChar w:fldCharType="begin"/>
      </w:r>
      <w:r w:rsidR="00BE5833">
        <w:instrText xml:space="preserve"> REF _Ref147409786 \h </w:instrText>
      </w:r>
      <w:r w:rsidR="00BE5833">
        <w:fldChar w:fldCharType="separate"/>
      </w:r>
      <w:r w:rsidR="00C36A43" w:rsidRPr="00181D7C">
        <w:t>Figure</w:t>
      </w:r>
      <w:r w:rsidR="00C36A43">
        <w:t> </w:t>
      </w:r>
      <w:r w:rsidR="00C36A43">
        <w:rPr>
          <w:noProof/>
        </w:rPr>
        <w:t>7</w:t>
      </w:r>
      <w:r w:rsidR="00BE5833">
        <w:fldChar w:fldCharType="end"/>
      </w:r>
      <w:r w:rsidR="00BE5833">
        <w:t>)</w:t>
      </w:r>
      <w:r w:rsidRPr="00583D76">
        <w:t>. Respondents requiring interpreter services were the most likely to say that their needs were fully met (</w:t>
      </w:r>
      <w:r w:rsidR="00B7513A" w:rsidRPr="00583D76">
        <w:t>7</w:t>
      </w:r>
      <w:r w:rsidR="00B7513A">
        <w:t>8</w:t>
      </w:r>
      <w:r w:rsidRPr="00583D76">
        <w:t>%). Although respondents’ disability, mental health</w:t>
      </w:r>
      <w:r w:rsidR="00A52757">
        <w:t xml:space="preserve"> or</w:t>
      </w:r>
      <w:r w:rsidRPr="00583D76">
        <w:t xml:space="preserve"> other health concerns </w:t>
      </w:r>
      <w:r w:rsidR="00A52757">
        <w:t>and</w:t>
      </w:r>
      <w:r w:rsidRPr="00583D76">
        <w:t xml:space="preserve"> previous experience with violence were the </w:t>
      </w:r>
      <w:proofErr w:type="gramStart"/>
      <w:r w:rsidRPr="00583D76">
        <w:t>most commonly identified</w:t>
      </w:r>
      <w:proofErr w:type="gramEnd"/>
      <w:r w:rsidRPr="00583D76">
        <w:t xml:space="preserve"> areas for supports, </w:t>
      </w:r>
      <w:r w:rsidR="00704C1C" w:rsidRPr="00704C1C">
        <w:t xml:space="preserve">only a minority of these respondents indicated their needs were fully met </w:t>
      </w:r>
      <w:r w:rsidRPr="00583D76">
        <w:t>(</w:t>
      </w:r>
      <w:r w:rsidR="008A7E76">
        <w:t>42</w:t>
      </w:r>
      <w:r w:rsidRPr="00583D76">
        <w:t xml:space="preserve">% and </w:t>
      </w:r>
      <w:r w:rsidR="008A7E76">
        <w:t>29</w:t>
      </w:r>
      <w:r w:rsidRPr="00583D76">
        <w:t>% respectively).</w:t>
      </w:r>
    </w:p>
    <w:p w14:paraId="4F44CD5F" w14:textId="7D138D9C" w:rsidR="00E77F8C" w:rsidRDefault="00E77F8C" w:rsidP="00E77F8C">
      <w:pPr>
        <w:pStyle w:val="FigureHeading"/>
      </w:pPr>
      <w:bookmarkStart w:id="28" w:name="_Ref147409786"/>
      <w:r w:rsidRPr="00181D7C">
        <w:t>Figure</w:t>
      </w:r>
      <w:r w:rsidR="005311F1">
        <w:t> </w:t>
      </w:r>
      <w:fldSimple w:instr=" SEQ Figure \* ARABIC ">
        <w:r w:rsidR="00C36A43">
          <w:rPr>
            <w:noProof/>
          </w:rPr>
          <w:t>7</w:t>
        </w:r>
      </w:fldSimple>
      <w:bookmarkEnd w:id="28"/>
      <w:r>
        <w:t xml:space="preserve">: </w:t>
      </w:r>
      <w:r w:rsidRPr="00E77F8C">
        <w:t>Extent to which support needs and considerations were met</w:t>
      </w:r>
    </w:p>
    <w:p w14:paraId="26E289BB" w14:textId="7EDBC40E" w:rsidR="00F95783" w:rsidRDefault="00B7513A" w:rsidP="00704C1C">
      <w:pPr>
        <w:pStyle w:val="Image"/>
        <w:spacing w:after="0"/>
      </w:pPr>
      <w:r w:rsidRPr="00454F99">
        <w:drawing>
          <wp:inline distT="0" distB="0" distL="0" distR="0" wp14:anchorId="64ED3403" wp14:editId="26C9691D">
            <wp:extent cx="4911599" cy="2869492"/>
            <wp:effectExtent l="0" t="0" r="3810" b="7620"/>
            <wp:docPr id="2078540725" name="Picture 3" descr="Five horizontal stacked bar charts displaying frequencies against a Likert response scale for five metrics assessing the extent to which support needs and considerations were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40725" name="Picture 3" descr="Five horizontal stacked bar charts displaying frequencies against a Likert response scale for five metrics assessing the extent to which support needs and considerations were m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8697" cy="2879481"/>
                    </a:xfrm>
                    <a:prstGeom prst="rect">
                      <a:avLst/>
                    </a:prstGeom>
                    <a:noFill/>
                  </pic:spPr>
                </pic:pic>
              </a:graphicData>
            </a:graphic>
          </wp:inline>
        </w:drawing>
      </w:r>
    </w:p>
    <w:p w14:paraId="66C24451" w14:textId="5B8E04BD" w:rsidR="008A7E76" w:rsidRPr="004F250F" w:rsidRDefault="003928C3" w:rsidP="008A7E76">
      <w:pPr>
        <w:spacing w:before="0"/>
        <w:rPr>
          <w:rStyle w:val="Emphasis"/>
          <w:sz w:val="18"/>
          <w:szCs w:val="18"/>
        </w:rPr>
      </w:pPr>
      <w:r w:rsidRPr="005353D6">
        <w:rPr>
          <w:rStyle w:val="Emphasis"/>
          <w:sz w:val="18"/>
          <w:szCs w:val="18"/>
        </w:rPr>
        <w:t>Q</w:t>
      </w:r>
      <w:r>
        <w:rPr>
          <w:rStyle w:val="Emphasis"/>
          <w:sz w:val="18"/>
          <w:szCs w:val="18"/>
        </w:rPr>
        <w:t>uestion:</w:t>
      </w:r>
      <w:r w:rsidRPr="005353D6">
        <w:rPr>
          <w:rStyle w:val="Emphasis"/>
          <w:sz w:val="18"/>
          <w:szCs w:val="18"/>
        </w:rPr>
        <w:t xml:space="preserve"> </w:t>
      </w:r>
      <w:r w:rsidR="008A7E76" w:rsidRPr="004F250F">
        <w:rPr>
          <w:rStyle w:val="Emphasis"/>
          <w:sz w:val="18"/>
          <w:szCs w:val="18"/>
        </w:rPr>
        <w:t>How well did Victoria Legal Aid support these needs?</w:t>
      </w:r>
      <w:r w:rsidR="008A7E76">
        <w:rPr>
          <w:rStyle w:val="Emphasis"/>
          <w:sz w:val="18"/>
          <w:szCs w:val="18"/>
        </w:rPr>
        <w:t xml:space="preserve"> </w:t>
      </w:r>
    </w:p>
    <w:p w14:paraId="45C3C93E" w14:textId="42BD10CC" w:rsidR="008A7E76" w:rsidRDefault="008A7E76" w:rsidP="008A7E76">
      <w:pPr>
        <w:spacing w:before="0"/>
        <w:rPr>
          <w:sz w:val="18"/>
          <w:szCs w:val="18"/>
          <w:lang w:eastAsia="en-US"/>
        </w:rPr>
      </w:pPr>
      <w:r w:rsidRPr="004F250F">
        <w:rPr>
          <w:rStyle w:val="Emphasis"/>
          <w:sz w:val="18"/>
          <w:szCs w:val="18"/>
        </w:rPr>
        <w:t>Base</w:t>
      </w:r>
      <w:r>
        <w:rPr>
          <w:rStyle w:val="Emphasis"/>
          <w:sz w:val="18"/>
          <w:szCs w:val="18"/>
        </w:rPr>
        <w:t>:</w:t>
      </w:r>
      <w:r w:rsidRPr="004F250F">
        <w:rPr>
          <w:rStyle w:val="Emphasis"/>
          <w:sz w:val="18"/>
          <w:szCs w:val="18"/>
        </w:rPr>
        <w:t xml:space="preserve"> </w:t>
      </w:r>
      <w:r>
        <w:rPr>
          <w:rStyle w:val="Emphasis"/>
          <w:sz w:val="18"/>
          <w:szCs w:val="18"/>
        </w:rPr>
        <w:t xml:space="preserve">Respondents who indicated supports were needed, (base sizes </w:t>
      </w:r>
      <w:r w:rsidR="00704C1C">
        <w:rPr>
          <w:rStyle w:val="Emphasis"/>
          <w:sz w:val="18"/>
          <w:szCs w:val="18"/>
        </w:rPr>
        <w:t>ranged from 33 to 123</w:t>
      </w:r>
      <w:r w:rsidRPr="004F250F">
        <w:rPr>
          <w:rStyle w:val="Emphasis"/>
          <w:sz w:val="18"/>
          <w:szCs w:val="18"/>
        </w:rPr>
        <w:t xml:space="preserve">). </w:t>
      </w:r>
      <w:r w:rsidRPr="004F250F">
        <w:rPr>
          <w:rStyle w:val="Emphasis"/>
          <w:sz w:val="18"/>
          <w:szCs w:val="18"/>
          <w:lang w:val="en-US" w:eastAsia="en-US"/>
        </w:rPr>
        <w:t>Excludes ‘not sure’ responses.</w:t>
      </w:r>
      <w:r>
        <w:rPr>
          <w:sz w:val="18"/>
          <w:szCs w:val="18"/>
          <w:lang w:eastAsia="en-US"/>
        </w:rPr>
        <w:t xml:space="preserve"> </w:t>
      </w:r>
      <w:r w:rsidR="00704C1C">
        <w:rPr>
          <w:sz w:val="18"/>
          <w:szCs w:val="18"/>
          <w:lang w:eastAsia="en-US"/>
        </w:rPr>
        <w:t xml:space="preserve">Note: </w:t>
      </w:r>
      <w:r w:rsidR="00704C1C" w:rsidRPr="00704C1C">
        <w:rPr>
          <w:sz w:val="18"/>
          <w:szCs w:val="18"/>
          <w:lang w:eastAsia="en-US"/>
        </w:rPr>
        <w:t>Results relating to cultural support from Elders, community leaders or family, gender or sexual orientation, caring responsibilities, and religious or cultural beliefs are not shown due to small response numbers (n=8-27)</w:t>
      </w:r>
      <w:r w:rsidR="00704C1C">
        <w:rPr>
          <w:sz w:val="18"/>
          <w:szCs w:val="18"/>
          <w:lang w:eastAsia="en-US"/>
        </w:rPr>
        <w:t>.</w:t>
      </w:r>
    </w:p>
    <w:p w14:paraId="4A5863B5" w14:textId="77777777" w:rsidR="008A7E76" w:rsidRPr="008A7E76" w:rsidRDefault="008A7E76" w:rsidP="00C22CF9">
      <w:pPr>
        <w:pStyle w:val="Note"/>
      </w:pPr>
    </w:p>
    <w:p w14:paraId="6C82007D" w14:textId="4B645C43" w:rsidR="00BF0A61" w:rsidRDefault="00EC2F9B" w:rsidP="00F95783">
      <w:pPr>
        <w:pStyle w:val="Heading2"/>
        <w:pageBreakBefore/>
        <w:rPr>
          <w:lang w:val="en-US"/>
        </w:rPr>
      </w:pPr>
      <w:bookmarkStart w:id="29" w:name="_Toc177982613"/>
      <w:r>
        <w:rPr>
          <w:lang w:val="en-US"/>
        </w:rPr>
        <w:lastRenderedPageBreak/>
        <w:t>Comments and s</w:t>
      </w:r>
      <w:r w:rsidR="00BF0A61" w:rsidRPr="002E4D20">
        <w:rPr>
          <w:lang w:val="en-US"/>
        </w:rPr>
        <w:t>uggestions for assisting clients with support needs</w:t>
      </w:r>
      <w:bookmarkEnd w:id="29"/>
    </w:p>
    <w:p w14:paraId="52599C5E" w14:textId="72CC54C4" w:rsidR="00BF0A61" w:rsidRDefault="00BF0A61" w:rsidP="00EF7B5B">
      <w:r w:rsidRPr="00583D76">
        <w:t xml:space="preserve">When respondents were asked why their support needs/ considerations were not fully or only partially met, many felt </w:t>
      </w:r>
      <w:r w:rsidR="004F313D" w:rsidRPr="00766EFD">
        <w:rPr>
          <w:lang w:eastAsia="en-US"/>
        </w:rPr>
        <w:t xml:space="preserve">VLA did not </w:t>
      </w:r>
      <w:r w:rsidR="004F313D">
        <w:rPr>
          <w:lang w:eastAsia="en-US"/>
        </w:rPr>
        <w:t xml:space="preserve">consider how their </w:t>
      </w:r>
      <w:proofErr w:type="gramStart"/>
      <w:r w:rsidR="004F313D">
        <w:rPr>
          <w:lang w:eastAsia="en-US"/>
        </w:rPr>
        <w:t>particular circumstances</w:t>
      </w:r>
      <w:proofErr w:type="gramEnd"/>
      <w:r w:rsidR="004F313D">
        <w:rPr>
          <w:lang w:eastAsia="en-US"/>
        </w:rPr>
        <w:t xml:space="preserve"> would impact the way they received or engaged with services</w:t>
      </w:r>
      <w:r w:rsidR="004F313D" w:rsidRPr="00766EFD">
        <w:rPr>
          <w:lang w:eastAsia="en-US"/>
        </w:rPr>
        <w:t>:</w:t>
      </w:r>
    </w:p>
    <w:p w14:paraId="169AAFD6" w14:textId="77777777" w:rsidR="004F313D" w:rsidRPr="00C22CF9" w:rsidRDefault="004F313D" w:rsidP="004F313D">
      <w:pPr>
        <w:pStyle w:val="Quote"/>
        <w:spacing w:before="120"/>
        <w:ind w:left="425"/>
        <w:rPr>
          <w:color w:val="002060"/>
          <w:lang w:eastAsia="en-US"/>
        </w:rPr>
      </w:pPr>
      <w:r w:rsidRPr="00C22CF9">
        <w:rPr>
          <w:color w:val="002060"/>
          <w:lang w:eastAsia="en-US"/>
        </w:rPr>
        <w:t xml:space="preserve">“ADHD and anxiety </w:t>
      </w:r>
      <w:proofErr w:type="gramStart"/>
      <w:r w:rsidRPr="00C22CF9">
        <w:rPr>
          <w:color w:val="002060"/>
          <w:lang w:eastAsia="en-US"/>
        </w:rPr>
        <w:t>means</w:t>
      </w:r>
      <w:proofErr w:type="gramEnd"/>
      <w:r w:rsidRPr="00C22CF9">
        <w:rPr>
          <w:color w:val="002060"/>
          <w:lang w:eastAsia="en-US"/>
        </w:rPr>
        <w:t xml:space="preserve"> the limited options available for explaining my issues made the process overly stressful and meant it was hard to get my meaning across.”</w:t>
      </w:r>
    </w:p>
    <w:p w14:paraId="47585D2A" w14:textId="77777777" w:rsidR="004F313D" w:rsidRPr="00C22CF9" w:rsidRDefault="004F313D" w:rsidP="004F313D">
      <w:pPr>
        <w:pStyle w:val="Quote"/>
        <w:spacing w:before="120"/>
        <w:ind w:left="425"/>
        <w:rPr>
          <w:color w:val="002060"/>
          <w:lang w:eastAsia="en-US"/>
        </w:rPr>
      </w:pPr>
      <w:r w:rsidRPr="00C22CF9">
        <w:rPr>
          <w:color w:val="002060"/>
          <w:lang w:eastAsia="en-US"/>
        </w:rPr>
        <w:t>“I been waiting all day, while I have had back injury and been on medication.”</w:t>
      </w:r>
    </w:p>
    <w:p w14:paraId="60E4E30B" w14:textId="5CD55309" w:rsidR="004F313D" w:rsidRPr="00C22CF9" w:rsidRDefault="004F313D" w:rsidP="00C22CF9">
      <w:pPr>
        <w:pStyle w:val="Quote"/>
        <w:spacing w:before="120"/>
        <w:ind w:left="425"/>
        <w:rPr>
          <w:color w:val="002060"/>
          <w:lang w:eastAsia="en-US"/>
        </w:rPr>
      </w:pPr>
      <w:r w:rsidRPr="00C22CF9">
        <w:rPr>
          <w:color w:val="002060"/>
          <w:lang w:eastAsia="en-US"/>
        </w:rPr>
        <w:t xml:space="preserve">“I sustained 2 forms of an acquired brain injury </w:t>
      </w:r>
      <w:proofErr w:type="gramStart"/>
      <w:r w:rsidRPr="00C22CF9">
        <w:rPr>
          <w:color w:val="002060"/>
          <w:lang w:eastAsia="en-US"/>
        </w:rPr>
        <w:t>a number of</w:t>
      </w:r>
      <w:proofErr w:type="gramEnd"/>
      <w:r w:rsidRPr="00C22CF9">
        <w:rPr>
          <w:color w:val="002060"/>
          <w:lang w:eastAsia="en-US"/>
        </w:rPr>
        <w:t xml:space="preserve"> years ago. The frontal lobe damage makes dealing with my daily life rather difficult. During the coma that caused my brain injuries, I also sustained bilateral ulnar nerve palsy. So, I am unable to write. That obviously isn't a concern for anyone from Victorian Legal Aid.”</w:t>
      </w:r>
    </w:p>
    <w:p w14:paraId="009AA41C" w14:textId="7B500320" w:rsidR="00BF0A61" w:rsidRPr="00583D76" w:rsidRDefault="00EC2F9B" w:rsidP="00EF7B5B">
      <w:r w:rsidRPr="00EC2F9B">
        <w:t>When respondents whose support needs were not fully met, they were asked how VLA could better meet their needs. Many suggested that VLA could improve their communication, take the time to listen to and understand clients’ circumstances, receive education around domestic violence and trauma-informed service and ensure that the staff understands the needs of people with mental health conditions</w:t>
      </w:r>
      <w:r w:rsidR="004F313D">
        <w:t>:</w:t>
      </w:r>
    </w:p>
    <w:p w14:paraId="071E3EAC" w14:textId="77777777" w:rsidR="00EC2F9B" w:rsidRPr="00EC2F9B" w:rsidRDefault="00EC2F9B" w:rsidP="00EC2F9B">
      <w:pPr>
        <w:pStyle w:val="Quote"/>
        <w:spacing w:before="120"/>
        <w:ind w:left="425"/>
        <w:rPr>
          <w:color w:val="002060"/>
          <w:lang w:eastAsia="en-US"/>
        </w:rPr>
      </w:pPr>
      <w:r w:rsidRPr="00EC2F9B">
        <w:rPr>
          <w:color w:val="002060"/>
          <w:lang w:eastAsia="en-US"/>
        </w:rPr>
        <w:t>“Time management and following up with clients and update them.”</w:t>
      </w:r>
    </w:p>
    <w:p w14:paraId="2E56F193" w14:textId="77777777" w:rsidR="00EC2F9B" w:rsidRPr="00EC2F9B" w:rsidRDefault="00EC2F9B" w:rsidP="00EC2F9B">
      <w:pPr>
        <w:pStyle w:val="Quote"/>
        <w:spacing w:before="120"/>
        <w:ind w:left="425"/>
        <w:rPr>
          <w:color w:val="002060"/>
          <w:lang w:eastAsia="en-US"/>
        </w:rPr>
      </w:pPr>
      <w:r w:rsidRPr="00EC2F9B">
        <w:rPr>
          <w:color w:val="002060"/>
          <w:lang w:eastAsia="en-US"/>
        </w:rPr>
        <w:t>“Understand the individual's situation first before the operators make any recommendations.”</w:t>
      </w:r>
    </w:p>
    <w:p w14:paraId="587E6ADE" w14:textId="77777777" w:rsidR="00EC2F9B" w:rsidRPr="00EC2F9B" w:rsidRDefault="00EC2F9B" w:rsidP="00EC2F9B">
      <w:pPr>
        <w:pStyle w:val="Quote"/>
        <w:spacing w:before="120"/>
        <w:ind w:left="425"/>
        <w:rPr>
          <w:color w:val="002060"/>
          <w:lang w:eastAsia="en-US"/>
        </w:rPr>
      </w:pPr>
      <w:r w:rsidRPr="00EC2F9B">
        <w:rPr>
          <w:color w:val="002060"/>
          <w:lang w:eastAsia="en-US"/>
        </w:rPr>
        <w:t xml:space="preserve">“I guess just understanding that family violence survivors can be further traumatised by the court system. When I broke down crying at one </w:t>
      </w:r>
      <w:proofErr w:type="gramStart"/>
      <w:r w:rsidRPr="00EC2F9B">
        <w:rPr>
          <w:color w:val="002060"/>
          <w:lang w:eastAsia="en-US"/>
        </w:rPr>
        <w:t>stage</w:t>
      </w:r>
      <w:proofErr w:type="gramEnd"/>
      <w:r w:rsidRPr="00EC2F9B">
        <w:rPr>
          <w:color w:val="002060"/>
          <w:lang w:eastAsia="en-US"/>
        </w:rPr>
        <w:t xml:space="preserve"> I got told that I had better not do that in court. Maybe being trauma informed </w:t>
      </w:r>
      <w:proofErr w:type="gramStart"/>
      <w:r w:rsidRPr="00EC2F9B">
        <w:rPr>
          <w:color w:val="002060"/>
          <w:lang w:eastAsia="en-US"/>
        </w:rPr>
        <w:t>in order to</w:t>
      </w:r>
      <w:proofErr w:type="gramEnd"/>
      <w:r w:rsidRPr="00EC2F9B">
        <w:rPr>
          <w:color w:val="002060"/>
          <w:lang w:eastAsia="en-US"/>
        </w:rPr>
        <w:t xml:space="preserve"> work with your clients with compassion.”</w:t>
      </w:r>
    </w:p>
    <w:p w14:paraId="04D6B805" w14:textId="77777777" w:rsidR="00EC2F9B" w:rsidRPr="00EC2F9B" w:rsidRDefault="00EC2F9B" w:rsidP="00EC2F9B">
      <w:pPr>
        <w:pStyle w:val="Quote"/>
        <w:spacing w:before="120"/>
        <w:ind w:left="425"/>
        <w:rPr>
          <w:color w:val="002060"/>
          <w:lang w:eastAsia="en-US"/>
        </w:rPr>
      </w:pPr>
      <w:r w:rsidRPr="00EC2F9B">
        <w:rPr>
          <w:color w:val="002060"/>
          <w:lang w:eastAsia="en-US"/>
        </w:rPr>
        <w:t>“Not just legal aid but everyone needs to understand that violence doesn’t just stop when you leave the person and that you will possibly still need that help ongoing.”</w:t>
      </w:r>
    </w:p>
    <w:p w14:paraId="0369D81F" w14:textId="4794EA78" w:rsidR="004F313D" w:rsidRPr="00C22CF9" w:rsidRDefault="00EC2F9B" w:rsidP="00EC2F9B">
      <w:pPr>
        <w:pStyle w:val="Quote"/>
        <w:spacing w:before="120"/>
        <w:ind w:left="425"/>
        <w:rPr>
          <w:color w:val="002060"/>
          <w:lang w:eastAsia="en-US"/>
        </w:rPr>
      </w:pPr>
      <w:r w:rsidRPr="00EC2F9B">
        <w:rPr>
          <w:color w:val="002060"/>
          <w:lang w:eastAsia="en-US"/>
        </w:rPr>
        <w:t>“Provide a more personalised service where neurodivergence and hidden disabilities are a factor.”</w:t>
      </w:r>
    </w:p>
    <w:p w14:paraId="6004A471" w14:textId="204200F1" w:rsidR="00BF0A61" w:rsidRPr="00583D76" w:rsidRDefault="00EC2F9B" w:rsidP="00EC2F9B">
      <w:pPr>
        <w:keepNext/>
        <w:keepLines/>
      </w:pPr>
      <w:r w:rsidRPr="00EC2F9B">
        <w:t>A small proportion of respondents indicated that although they had support needs, they did not make any requests. A few explained that they were too overwhelmed to think of it at the time, that their family member supported them so they didn’t need additional support, and that they didn’t feel they would get the support if they asked</w:t>
      </w:r>
      <w:r>
        <w:t>:</w:t>
      </w:r>
    </w:p>
    <w:p w14:paraId="15A6C328" w14:textId="77777777" w:rsidR="00EC2F9B" w:rsidRPr="00EC2F9B" w:rsidRDefault="00EC2F9B" w:rsidP="00EC2F9B">
      <w:pPr>
        <w:pStyle w:val="Quote"/>
        <w:keepNext/>
        <w:keepLines/>
        <w:spacing w:before="120"/>
        <w:ind w:left="425"/>
        <w:rPr>
          <w:color w:val="002060"/>
          <w:lang w:eastAsia="en-US"/>
        </w:rPr>
      </w:pPr>
      <w:r w:rsidRPr="00EC2F9B">
        <w:rPr>
          <w:color w:val="002060"/>
          <w:lang w:eastAsia="en-US"/>
        </w:rPr>
        <w:t>“Was too overwhelmed at the time to think of them.”</w:t>
      </w:r>
    </w:p>
    <w:p w14:paraId="399999A4" w14:textId="77777777" w:rsidR="00EC2F9B" w:rsidRPr="00EC2F9B" w:rsidRDefault="00EC2F9B" w:rsidP="00EC2F9B">
      <w:pPr>
        <w:pStyle w:val="Quote"/>
        <w:keepNext/>
        <w:keepLines/>
        <w:spacing w:before="120"/>
        <w:ind w:left="425"/>
        <w:rPr>
          <w:color w:val="002060"/>
          <w:lang w:eastAsia="en-US"/>
        </w:rPr>
      </w:pPr>
      <w:r w:rsidRPr="00EC2F9B">
        <w:rPr>
          <w:color w:val="002060"/>
          <w:lang w:eastAsia="en-US"/>
        </w:rPr>
        <w:t>“I felt like they were hardly listening to my problem or circumstances anyways so why add something extra in.”</w:t>
      </w:r>
    </w:p>
    <w:p w14:paraId="561FB738" w14:textId="30B5A851" w:rsidR="004226B5" w:rsidRPr="00500DE9" w:rsidRDefault="00EC2F9B" w:rsidP="00500DE9">
      <w:pPr>
        <w:pStyle w:val="Quote"/>
        <w:keepNext/>
        <w:keepLines/>
        <w:spacing w:before="120"/>
        <w:ind w:left="425"/>
        <w:rPr>
          <w:color w:val="002060"/>
          <w:lang w:eastAsia="en-US"/>
        </w:rPr>
      </w:pPr>
      <w:r w:rsidRPr="00EC2F9B">
        <w:rPr>
          <w:color w:val="002060"/>
          <w:lang w:eastAsia="en-US"/>
        </w:rPr>
        <w:t>“I did not need. My family member came along with me and was with me when speaking to my lawyer.”</w:t>
      </w:r>
    </w:p>
    <w:p w14:paraId="6945B2B1" w14:textId="77777777" w:rsidR="00BF0A61" w:rsidRPr="00371CA0" w:rsidRDefault="00BF0A61" w:rsidP="00F10569">
      <w:pPr>
        <w:pStyle w:val="Heading1"/>
        <w:keepLines/>
      </w:pPr>
      <w:bookmarkStart w:id="30" w:name="_Toc177982614"/>
      <w:r>
        <w:lastRenderedPageBreak/>
        <w:t>Legal capability</w:t>
      </w:r>
      <w:bookmarkEnd w:id="30"/>
    </w:p>
    <w:p w14:paraId="31E5142E" w14:textId="39F49099" w:rsidR="00BF0A61" w:rsidRPr="00583D76" w:rsidRDefault="00BF0A61" w:rsidP="00583D76">
      <w:pPr>
        <w:rPr>
          <w:rStyle w:val="Emphasis"/>
        </w:rPr>
      </w:pPr>
      <w:r w:rsidRPr="00583D76">
        <w:rPr>
          <w:rStyle w:val="Emphasis"/>
        </w:rPr>
        <w:t>This section describes the impact of VLA’s assistance on clients’ ability to understand their most recent legal problem, how to deal with it, as well as their impact on building client capability in dealing with future legal problems.</w:t>
      </w:r>
    </w:p>
    <w:p w14:paraId="0B32475F" w14:textId="6B77C0CA" w:rsidR="00EF7B5B" w:rsidRPr="005A0E8E" w:rsidRDefault="00EF7B5B" w:rsidP="006B321B">
      <w:r w:rsidRPr="005A0E8E">
        <w:t>The experience of interacting with VLA left most respondents feeling more capable of dealing with legal problems in the future.</w:t>
      </w:r>
    </w:p>
    <w:p w14:paraId="18DD847E" w14:textId="0C699498" w:rsidR="00BF0A61" w:rsidRPr="00583D76" w:rsidRDefault="00EC2F9B" w:rsidP="006B321B">
      <w:r w:rsidRPr="00EC2F9B">
        <w:t>Slightly more than three-quarters (77%) of respondents agreed they would know where to get help with future legal problems, and 75% felt more confident in getting legal help should they need to do so in the future. Respondents also agreed that the lawyer was instrumental in helping them to understand (72%) and deal (74%) with their legal problems</w:t>
      </w:r>
      <w:r w:rsidR="006C7D53" w:rsidRPr="00583D76">
        <w:t xml:space="preserve"> (</w:t>
      </w:r>
      <w:r>
        <w:t xml:space="preserve">see </w:t>
      </w:r>
      <w:r w:rsidR="00F95783">
        <w:fldChar w:fldCharType="begin"/>
      </w:r>
      <w:r w:rsidR="00F95783">
        <w:instrText xml:space="preserve"> REF _Ref147409953 \h </w:instrText>
      </w:r>
      <w:r w:rsidR="00F95783">
        <w:fldChar w:fldCharType="separate"/>
      </w:r>
      <w:r w:rsidR="00C36A43" w:rsidRPr="00646370">
        <w:t>Figure</w:t>
      </w:r>
      <w:r w:rsidR="00C36A43">
        <w:t> </w:t>
      </w:r>
      <w:r w:rsidR="00C36A43">
        <w:rPr>
          <w:noProof/>
        </w:rPr>
        <w:t>8</w:t>
      </w:r>
      <w:r w:rsidR="00F95783">
        <w:fldChar w:fldCharType="end"/>
      </w:r>
      <w:r w:rsidR="006C7D53" w:rsidRPr="00583D76">
        <w:t>).</w:t>
      </w:r>
    </w:p>
    <w:p w14:paraId="17EA9632" w14:textId="0875D4A1" w:rsidR="00E77F8C" w:rsidRPr="00646370" w:rsidRDefault="00E77F8C" w:rsidP="00E77F8C">
      <w:pPr>
        <w:pStyle w:val="FigureHeading"/>
        <w:rPr>
          <w:rStyle w:val="Emphasis"/>
          <w:i w:val="0"/>
          <w:iCs w:val="0"/>
        </w:rPr>
      </w:pPr>
      <w:bookmarkStart w:id="31" w:name="_Ref147409953"/>
      <w:r w:rsidRPr="00646370">
        <w:t>Figure</w:t>
      </w:r>
      <w:r w:rsidR="005311F1">
        <w:t> </w:t>
      </w:r>
      <w:fldSimple w:instr=" SEQ Figure \* ARABIC ">
        <w:r w:rsidR="00C36A43">
          <w:rPr>
            <w:noProof/>
          </w:rPr>
          <w:t>8</w:t>
        </w:r>
      </w:fldSimple>
      <w:bookmarkEnd w:id="31"/>
      <w:r>
        <w:t>.</w:t>
      </w:r>
      <w:r w:rsidRPr="00646370">
        <w:t xml:space="preserve"> </w:t>
      </w:r>
      <w:r w:rsidRPr="00E77F8C">
        <w:t>Capability of respondents</w:t>
      </w:r>
    </w:p>
    <w:p w14:paraId="2B8D2034" w14:textId="77777777" w:rsidR="008F3671" w:rsidRPr="0010322B" w:rsidRDefault="008F3671" w:rsidP="00E7194B">
      <w:pPr>
        <w:pStyle w:val="Image"/>
        <w:spacing w:after="0"/>
        <w:rPr>
          <w:highlight w:val="yellow"/>
        </w:rPr>
      </w:pPr>
      <w:r w:rsidRPr="009624CD">
        <w:drawing>
          <wp:inline distT="0" distB="0" distL="0" distR="0" wp14:anchorId="6896A4AD" wp14:editId="04A6B996">
            <wp:extent cx="5831637" cy="2381250"/>
            <wp:effectExtent l="0" t="0" r="0" b="0"/>
            <wp:docPr id="1884766565" name="Picture 7" descr="Four horizontal stacked bar charts displaying frequencies and key drivers against an agreement / disagreement Likert response scale for four metrics assessing the legal capability of respondents after receiving VLA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66565" name="Picture 7" descr="Four horizontal stacked bar charts displaying frequencies and key drivers against an agreement / disagreement Likert response scale for four metrics assessing the legal capability of respondents after receiving VLA servic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3421" cy="2394229"/>
                    </a:xfrm>
                    <a:prstGeom prst="rect">
                      <a:avLst/>
                    </a:prstGeom>
                    <a:noFill/>
                  </pic:spPr>
                </pic:pic>
              </a:graphicData>
            </a:graphic>
          </wp:inline>
        </w:drawing>
      </w:r>
    </w:p>
    <w:p w14:paraId="23C965BC" w14:textId="77777777" w:rsidR="003928C3" w:rsidRPr="00E7194B" w:rsidRDefault="003928C3" w:rsidP="00EC2F9B">
      <w:pPr>
        <w:spacing w:before="0"/>
        <w:rPr>
          <w:rStyle w:val="Emphasis"/>
          <w:sz w:val="18"/>
          <w:szCs w:val="18"/>
        </w:rPr>
      </w:pPr>
      <w:r w:rsidRPr="00E7194B">
        <w:rPr>
          <w:rStyle w:val="Emphasis"/>
          <w:sz w:val="18"/>
          <w:szCs w:val="18"/>
        </w:rPr>
        <w:t xml:space="preserve">Question: </w:t>
      </w:r>
      <w:r w:rsidR="00EC2F9B" w:rsidRPr="00E7194B">
        <w:rPr>
          <w:rStyle w:val="Emphasis"/>
          <w:sz w:val="18"/>
          <w:szCs w:val="18"/>
        </w:rPr>
        <w:t>How much do you agree or disagree with the following statements? – You know where to get help if you have another legal problem in the future. Q25b. How much do you agree or disagree with the following statements? – You feel more confident to get legal help in the future if you need it.</w:t>
      </w:r>
    </w:p>
    <w:p w14:paraId="2B23F9D9" w14:textId="693A6F74" w:rsidR="00E7194B" w:rsidRPr="00E7194B" w:rsidRDefault="003928C3" w:rsidP="00EC2F9B">
      <w:pPr>
        <w:spacing w:before="0"/>
        <w:rPr>
          <w:rStyle w:val="Emphasis"/>
          <w:sz w:val="18"/>
          <w:szCs w:val="18"/>
        </w:rPr>
      </w:pPr>
      <w:r w:rsidRPr="00E7194B">
        <w:rPr>
          <w:rStyle w:val="Emphasis"/>
          <w:sz w:val="18"/>
          <w:szCs w:val="18"/>
        </w:rPr>
        <w:t xml:space="preserve">Question: </w:t>
      </w:r>
      <w:r w:rsidR="00EC2F9B" w:rsidRPr="00E7194B">
        <w:rPr>
          <w:rStyle w:val="Emphasis"/>
          <w:sz w:val="18"/>
          <w:szCs w:val="18"/>
        </w:rPr>
        <w:t>How much do you agree or disagree with the following statements? – The lawyer helped you understand how to deal with your legal problem. Q7d. How much do you agree or disagree with the following statements about the Legal Aid lawyer? The last time I got help, the Legal Aid lawyer… helped me understand my legal problem better.</w:t>
      </w:r>
    </w:p>
    <w:p w14:paraId="21203EF2" w14:textId="2EB1774C" w:rsidR="00EC2F9B" w:rsidRPr="00E7194B" w:rsidRDefault="00EC2F9B" w:rsidP="00EC2F9B">
      <w:pPr>
        <w:spacing w:before="0"/>
        <w:rPr>
          <w:rStyle w:val="Emphasis"/>
          <w:sz w:val="18"/>
          <w:szCs w:val="18"/>
        </w:rPr>
      </w:pPr>
      <w:r w:rsidRPr="00E7194B">
        <w:rPr>
          <w:rStyle w:val="Emphasis"/>
          <w:sz w:val="18"/>
          <w:szCs w:val="18"/>
        </w:rPr>
        <w:t>Base: All respondents (base sizes noted above).</w:t>
      </w:r>
    </w:p>
    <w:p w14:paraId="5A0F45AD" w14:textId="17DFB320" w:rsidR="008F3671" w:rsidRPr="00E7194B" w:rsidRDefault="00E7194B" w:rsidP="00E7194B">
      <w:pPr>
        <w:spacing w:before="0"/>
        <w:rPr>
          <w:sz w:val="18"/>
          <w:szCs w:val="18"/>
          <w:lang w:eastAsia="en-US"/>
        </w:rPr>
      </w:pPr>
      <w:r w:rsidRPr="00E7194B">
        <w:rPr>
          <w:sz w:val="18"/>
          <w:szCs w:val="18"/>
          <w:lang w:eastAsia="en-US"/>
        </w:rPr>
        <w:t xml:space="preserve">Notes: *Two of the questions </w:t>
      </w:r>
      <w:proofErr w:type="gramStart"/>
      <w:r w:rsidRPr="00E7194B">
        <w:rPr>
          <w:sz w:val="18"/>
          <w:szCs w:val="18"/>
          <w:lang w:eastAsia="en-US"/>
        </w:rPr>
        <w:t>were</w:t>
      </w:r>
      <w:proofErr w:type="gramEnd"/>
      <w:r w:rsidRPr="00E7194B">
        <w:rPr>
          <w:sz w:val="18"/>
          <w:szCs w:val="18"/>
          <w:lang w:eastAsia="en-US"/>
        </w:rPr>
        <w:t xml:space="preserve"> asked on a 4-point agreement scale without a neutral mid-point (e.g., ‘neither agree nor disagree’). ^Excludes ‘not sure / I can’t remember’ responses.</w:t>
      </w:r>
    </w:p>
    <w:p w14:paraId="65B5C711" w14:textId="0E43EA7B" w:rsidR="00BF0A61" w:rsidRPr="00BE5833" w:rsidRDefault="00EC2F9B" w:rsidP="00BF0A61">
      <w:pPr>
        <w:pStyle w:val="Heading1"/>
      </w:pPr>
      <w:bookmarkStart w:id="32" w:name="_Toc177982615"/>
      <w:r>
        <w:lastRenderedPageBreak/>
        <w:t>Resolution</w:t>
      </w:r>
      <w:bookmarkEnd w:id="32"/>
    </w:p>
    <w:p w14:paraId="09A2BE5C" w14:textId="77777777" w:rsidR="00BF0A61" w:rsidRDefault="00BF0A61" w:rsidP="00E77F8C">
      <w:pPr>
        <w:rPr>
          <w:rStyle w:val="Emphasis"/>
        </w:rPr>
      </w:pPr>
      <w:r w:rsidRPr="00583D76">
        <w:rPr>
          <w:rStyle w:val="Emphasis"/>
        </w:rPr>
        <w:t>This section focuses on client perceptions of VLA’s impact on their legal matters. In the survey there was a separate set of questions for those who had a fully resolved legal matter to those whose legal matter was yet to be resolved. The former focused on the perceived impact of VLA assistance on the outcome, and the latter focused on the perceived impact of VLA assistance on the progress of their case or anticipated outcome.</w:t>
      </w:r>
    </w:p>
    <w:p w14:paraId="6D271A19" w14:textId="3F9FAA7C" w:rsidR="0089573A" w:rsidRDefault="0089573A" w:rsidP="0089573A">
      <w:pPr>
        <w:pStyle w:val="Heading2"/>
      </w:pPr>
      <w:bookmarkStart w:id="33" w:name="_Toc177982616"/>
      <w:r>
        <w:t>Resolution status</w:t>
      </w:r>
      <w:bookmarkEnd w:id="33"/>
    </w:p>
    <w:p w14:paraId="59063F70" w14:textId="01D2B4F9" w:rsidR="004A39AD" w:rsidRDefault="0089573A" w:rsidP="0089573A">
      <w:r>
        <w:t>Of the legal problems respondents went to VLA for help with, 48% were fully resolved, 17% were partially resolved</w:t>
      </w:r>
      <w:r w:rsidR="00EE1508">
        <w:t>,</w:t>
      </w:r>
      <w:r>
        <w:t xml:space="preserve"> and 30% were unresolved.</w:t>
      </w:r>
    </w:p>
    <w:p w14:paraId="0699EFEA" w14:textId="70B78132" w:rsidR="00EE1508" w:rsidRDefault="004A39AD" w:rsidP="0089573A">
      <w:r>
        <w:t>O</w:t>
      </w:r>
      <w:r w:rsidR="0089573A">
        <w:t>f those whose most recent legal problem was fully resolved, 58% had an outcome that was completely in their favour</w:t>
      </w:r>
      <w:r w:rsidR="00EE1508">
        <w:t xml:space="preserve">, 25% had an outcome that was partly in their favour, and 12% had an outcome that was not at all in their favour </w:t>
      </w:r>
      <w:r w:rsidR="00EE1508" w:rsidRPr="00EE1508">
        <w:t>(</w:t>
      </w:r>
      <w:r>
        <w:t xml:space="preserve">as shown in </w:t>
      </w:r>
      <w:r w:rsidR="00EE1508" w:rsidRPr="00EE1508">
        <w:t>Figure 9)</w:t>
      </w:r>
      <w:r w:rsidR="00EE1508">
        <w:t>.</w:t>
      </w:r>
    </w:p>
    <w:p w14:paraId="4A3F6C79" w14:textId="2DC6A60F" w:rsidR="0089573A" w:rsidRPr="0089573A" w:rsidRDefault="00EE1508" w:rsidP="00EE1508">
      <w:pPr>
        <w:pStyle w:val="FigureHeading"/>
      </w:pPr>
      <w:r w:rsidRPr="00646370">
        <w:t>Figure</w:t>
      </w:r>
      <w:r>
        <w:t> </w:t>
      </w:r>
      <w:fldSimple w:instr=" SEQ Figure \* ARABIC ">
        <w:r>
          <w:rPr>
            <w:noProof/>
          </w:rPr>
          <w:t>9</w:t>
        </w:r>
      </w:fldSimple>
      <w:r>
        <w:t>.</w:t>
      </w:r>
      <w:r w:rsidRPr="00646370">
        <w:t xml:space="preserve"> </w:t>
      </w:r>
      <w:r w:rsidRPr="002C0A2F">
        <w:t xml:space="preserve">Resolution </w:t>
      </w:r>
      <w:r>
        <w:t xml:space="preserve">status </w:t>
      </w:r>
    </w:p>
    <w:p w14:paraId="762E66B5" w14:textId="20AC9D3C" w:rsidR="0089573A" w:rsidRDefault="0089573A" w:rsidP="00E7194B">
      <w:pPr>
        <w:pStyle w:val="Image"/>
        <w:spacing w:after="0"/>
        <w:rPr>
          <w:rStyle w:val="Emphasis"/>
        </w:rPr>
      </w:pPr>
      <w:r>
        <w:drawing>
          <wp:inline distT="0" distB="0" distL="0" distR="0" wp14:anchorId="1918CB95" wp14:editId="307FF5D5">
            <wp:extent cx="5731510" cy="1895475"/>
            <wp:effectExtent l="0" t="0" r="2540" b="9525"/>
            <wp:docPr id="1390903255" name="Picture 1" descr="Two horizontal stacked bar charts displaying frequencies against different metrics.&#10;&#10;The first chart is a stacked bar chart assessing whether or not respondents’ legal problem had been resolved with the following options: ‘yes, fully’, 'partially', ‘no’, and 'Don't know, not sure or other'. &#10;&#10;The second chart is a stacked bar chart assessing the outcome of respondents’ most recent legal problem with the following options: ‘completely in your favour’, 'partly in your favour', ‘not at all in your favour’, and 'don't know or not 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03255" name="Picture 1" descr="Two horizontal stacked bar charts displaying frequencies against different metrics.&#10;&#10;The first chart is a stacked bar chart assessing whether or not respondents’ legal problem had been resolved with the following options: ‘yes, fully’, 'partially', ‘no’, and 'Don't know, not sure or other'. &#10;&#10;The second chart is a stacked bar chart assessing the outcome of respondents’ most recent legal problem with the following options: ‘completely in your favour’, 'partly in your favour', ‘not at all in your favour’, and 'don't know or not sure'.  "/>
                    <pic:cNvPicPr/>
                  </pic:nvPicPr>
                  <pic:blipFill>
                    <a:blip r:embed="rId22"/>
                    <a:stretch>
                      <a:fillRect/>
                    </a:stretch>
                  </pic:blipFill>
                  <pic:spPr>
                    <a:xfrm>
                      <a:off x="0" y="0"/>
                      <a:ext cx="5731510" cy="1895475"/>
                    </a:xfrm>
                    <a:prstGeom prst="rect">
                      <a:avLst/>
                    </a:prstGeom>
                  </pic:spPr>
                </pic:pic>
              </a:graphicData>
            </a:graphic>
          </wp:inline>
        </w:drawing>
      </w:r>
    </w:p>
    <w:p w14:paraId="3E99C480" w14:textId="5BF1B9F2" w:rsidR="00E7194B" w:rsidRDefault="003928C3" w:rsidP="00EE1508">
      <w:pPr>
        <w:spacing w:before="0"/>
        <w:rPr>
          <w:i/>
          <w:iCs/>
          <w:sz w:val="18"/>
          <w:szCs w:val="18"/>
        </w:rPr>
      </w:pPr>
      <w:r w:rsidRPr="005353D6">
        <w:rPr>
          <w:rStyle w:val="Emphasis"/>
          <w:sz w:val="18"/>
          <w:szCs w:val="18"/>
        </w:rPr>
        <w:t>Q</w:t>
      </w:r>
      <w:r>
        <w:rPr>
          <w:rStyle w:val="Emphasis"/>
          <w:sz w:val="18"/>
          <w:szCs w:val="18"/>
        </w:rPr>
        <w:t>uestion:</w:t>
      </w:r>
      <w:r w:rsidRPr="005353D6">
        <w:rPr>
          <w:rStyle w:val="Emphasis"/>
          <w:sz w:val="18"/>
          <w:szCs w:val="18"/>
        </w:rPr>
        <w:t xml:space="preserve"> </w:t>
      </w:r>
      <w:r w:rsidR="00EE1508" w:rsidRPr="00EE1508">
        <w:rPr>
          <w:i/>
          <w:iCs/>
          <w:sz w:val="18"/>
          <w:szCs w:val="18"/>
        </w:rPr>
        <w:t>Has the legal problem you went to VLA for help with ended or been resolved? Base: All respondents (base size noted above).</w:t>
      </w:r>
      <w:r w:rsidR="00EE1508">
        <w:rPr>
          <w:i/>
          <w:iCs/>
          <w:sz w:val="18"/>
          <w:szCs w:val="18"/>
        </w:rPr>
        <w:t xml:space="preserve"> </w:t>
      </w:r>
      <w:r w:rsidRPr="005353D6">
        <w:rPr>
          <w:rStyle w:val="Emphasis"/>
          <w:sz w:val="18"/>
          <w:szCs w:val="18"/>
        </w:rPr>
        <w:t>Q</w:t>
      </w:r>
      <w:r>
        <w:rPr>
          <w:rStyle w:val="Emphasis"/>
          <w:sz w:val="18"/>
          <w:szCs w:val="18"/>
        </w:rPr>
        <w:t>uestion:</w:t>
      </w:r>
      <w:r w:rsidRPr="005353D6">
        <w:rPr>
          <w:rStyle w:val="Emphasis"/>
          <w:sz w:val="18"/>
          <w:szCs w:val="18"/>
        </w:rPr>
        <w:t xml:space="preserve"> </w:t>
      </w:r>
      <w:r w:rsidR="00EE1508" w:rsidRPr="00EE1508">
        <w:rPr>
          <w:i/>
          <w:iCs/>
          <w:sz w:val="18"/>
          <w:szCs w:val="18"/>
        </w:rPr>
        <w:t>Was your most recent legal problem resolved…</w:t>
      </w:r>
      <w:r w:rsidR="00E7194B">
        <w:rPr>
          <w:i/>
          <w:iCs/>
          <w:sz w:val="18"/>
          <w:szCs w:val="18"/>
        </w:rPr>
        <w:t>?</w:t>
      </w:r>
    </w:p>
    <w:p w14:paraId="5399B063" w14:textId="3AF2DEA3" w:rsidR="00EE1508" w:rsidRPr="00EE1508" w:rsidRDefault="00EE1508" w:rsidP="00EE1508">
      <w:pPr>
        <w:spacing w:before="0"/>
        <w:rPr>
          <w:sz w:val="18"/>
          <w:szCs w:val="18"/>
          <w:lang w:eastAsia="en-US"/>
        </w:rPr>
      </w:pPr>
      <w:r w:rsidRPr="00EE1508">
        <w:rPr>
          <w:i/>
          <w:iCs/>
          <w:sz w:val="18"/>
          <w:szCs w:val="18"/>
        </w:rPr>
        <w:t>Base: All respondents with a fully resolved legal problem (base size</w:t>
      </w:r>
      <w:r w:rsidR="00E7194B">
        <w:rPr>
          <w:i/>
          <w:iCs/>
          <w:sz w:val="18"/>
          <w:szCs w:val="18"/>
        </w:rPr>
        <w:t xml:space="preserve">s ranged from </w:t>
      </w:r>
      <w:r w:rsidR="00500E36">
        <w:rPr>
          <w:i/>
          <w:iCs/>
          <w:sz w:val="18"/>
          <w:szCs w:val="18"/>
        </w:rPr>
        <w:t>n=</w:t>
      </w:r>
      <w:r w:rsidR="00E7194B">
        <w:rPr>
          <w:i/>
          <w:iCs/>
          <w:sz w:val="18"/>
          <w:szCs w:val="18"/>
        </w:rPr>
        <w:t xml:space="preserve">362 to </w:t>
      </w:r>
      <w:r w:rsidR="00500E36">
        <w:rPr>
          <w:i/>
          <w:iCs/>
          <w:sz w:val="18"/>
          <w:szCs w:val="18"/>
        </w:rPr>
        <w:t>n=</w:t>
      </w:r>
      <w:r w:rsidR="00E7194B">
        <w:rPr>
          <w:i/>
          <w:iCs/>
          <w:sz w:val="18"/>
          <w:szCs w:val="18"/>
        </w:rPr>
        <w:t>794</w:t>
      </w:r>
      <w:r w:rsidRPr="00EE1508">
        <w:rPr>
          <w:i/>
          <w:iCs/>
          <w:sz w:val="18"/>
          <w:szCs w:val="18"/>
        </w:rPr>
        <w:t>).</w:t>
      </w:r>
    </w:p>
    <w:p w14:paraId="436D781C" w14:textId="6BDF92ED" w:rsidR="00BF0A61" w:rsidRDefault="009344C7" w:rsidP="00D53648">
      <w:pPr>
        <w:pStyle w:val="Heading2"/>
        <w:pageBreakBefore/>
      </w:pPr>
      <w:bookmarkStart w:id="34" w:name="_Toc177982617"/>
      <w:r>
        <w:lastRenderedPageBreak/>
        <w:t>Resolution – fully resolved matter</w:t>
      </w:r>
      <w:bookmarkEnd w:id="34"/>
    </w:p>
    <w:p w14:paraId="2E629A86" w14:textId="56EA492D" w:rsidR="009344C7" w:rsidRPr="005A0E8E" w:rsidRDefault="009344C7" w:rsidP="00BF0A61">
      <w:bookmarkStart w:id="35" w:name="_Hlk146697326"/>
      <w:r w:rsidRPr="005A0E8E">
        <w:t>VLA’s involvement was generally perceived to have had a positive impact on the outcomes of respondents’ legal problems where the legal matter had been resolved.</w:t>
      </w:r>
    </w:p>
    <w:p w14:paraId="49B19A77" w14:textId="1A27D15B" w:rsidR="00BF0A61" w:rsidRPr="00583D76" w:rsidRDefault="00BF0A61" w:rsidP="00BF0A61">
      <w:r w:rsidRPr="00583D76">
        <w:t>For the respondents with a fully resolved legal matter,</w:t>
      </w:r>
      <w:r w:rsidR="006C7D53" w:rsidRPr="00583D76">
        <w:t xml:space="preserve"> </w:t>
      </w:r>
      <w:r w:rsidR="00735176" w:rsidRPr="00583D76">
        <w:t>8</w:t>
      </w:r>
      <w:r w:rsidR="00735176">
        <w:t>5</w:t>
      </w:r>
      <w:r w:rsidRPr="00583D76">
        <w:t>% though</w:t>
      </w:r>
      <w:r w:rsidR="008B6646" w:rsidRPr="00583D76">
        <w:t>t</w:t>
      </w:r>
      <w:r w:rsidRPr="00583D76">
        <w:t xml:space="preserve"> Legal Aid gave them enough help for their problem. </w:t>
      </w:r>
      <w:r w:rsidR="00735176">
        <w:t>84</w:t>
      </w:r>
      <w:r w:rsidRPr="00583D76">
        <w:t>% of respondents reported that the help they got from VLA had a positive impact on the outcome of their legal problem.</w:t>
      </w:r>
      <w:r w:rsidR="00B81F5B">
        <w:t xml:space="preserve"> </w:t>
      </w:r>
      <w:r w:rsidR="00B81F5B" w:rsidRPr="00583D76">
        <w:t>8</w:t>
      </w:r>
      <w:r w:rsidR="00B81F5B">
        <w:t>2</w:t>
      </w:r>
      <w:r w:rsidR="00B81F5B" w:rsidRPr="00583D76">
        <w:t>% reported they were satisfied with the outcome of their legal proble</w:t>
      </w:r>
      <w:r w:rsidR="00B81F5B">
        <w:t>m. 80</w:t>
      </w:r>
      <w:r w:rsidR="00B81F5B" w:rsidRPr="00583D76">
        <w:t>% of respondents thought VLA helped them fix their legal problem</w:t>
      </w:r>
      <w:r w:rsidR="00B81F5B">
        <w:t>.</w:t>
      </w:r>
      <w:r w:rsidRPr="00583D76">
        <w:t xml:space="preserve"> The outcome of their legal problem was</w:t>
      </w:r>
      <w:r w:rsidR="00500E36">
        <w:t xml:space="preserve"> perceived to be</w:t>
      </w:r>
      <w:r w:rsidRPr="00583D76">
        <w:t xml:space="preserve"> fair for </w:t>
      </w:r>
      <w:r w:rsidR="00735176">
        <w:t>79</w:t>
      </w:r>
      <w:r w:rsidR="008B6646" w:rsidRPr="00583D76">
        <w:t>%</w:t>
      </w:r>
      <w:r w:rsidRPr="00583D76">
        <w:t xml:space="preserve"> of respondents</w:t>
      </w:r>
      <w:bookmarkEnd w:id="35"/>
      <w:r w:rsidR="00B81F5B">
        <w:t xml:space="preserve"> </w:t>
      </w:r>
      <w:r w:rsidR="00500E36">
        <w:t xml:space="preserve">(as shown in </w:t>
      </w:r>
      <w:r w:rsidR="00EE1508">
        <w:t>Figure 10</w:t>
      </w:r>
      <w:r w:rsidR="006C7D53" w:rsidRPr="00583D76">
        <w:t>).</w:t>
      </w:r>
    </w:p>
    <w:p w14:paraId="32694657" w14:textId="5AF42E41" w:rsidR="009344C7" w:rsidRDefault="00D37F29" w:rsidP="00454F99">
      <w:pPr>
        <w:pStyle w:val="FigureHeading"/>
      </w:pPr>
      <w:bookmarkStart w:id="36" w:name="_Ref147409964"/>
      <w:r w:rsidRPr="00646370">
        <w:t>Figure</w:t>
      </w:r>
      <w:r w:rsidR="005311F1">
        <w:t> </w:t>
      </w:r>
      <w:bookmarkEnd w:id="36"/>
      <w:r w:rsidR="00EE1508">
        <w:t>10</w:t>
      </w:r>
      <w:r>
        <w:t>.</w:t>
      </w:r>
      <w:r w:rsidRPr="00646370">
        <w:t xml:space="preserve"> </w:t>
      </w:r>
      <w:r w:rsidR="002C0A2F" w:rsidRPr="002C0A2F">
        <w:t>Resolution - Fully resolved matter</w:t>
      </w:r>
    </w:p>
    <w:p w14:paraId="07FAC71C" w14:textId="77777777" w:rsidR="00316DD4" w:rsidRPr="0010322B" w:rsidRDefault="00316DD4" w:rsidP="000A4629">
      <w:pPr>
        <w:pStyle w:val="Image"/>
        <w:spacing w:before="60" w:after="0"/>
        <w:rPr>
          <w:highlight w:val="yellow"/>
          <w:lang w:eastAsia="en-US"/>
        </w:rPr>
      </w:pPr>
      <w:r w:rsidRPr="009624CD">
        <w:rPr>
          <w:lang w:eastAsia="en-US"/>
        </w:rPr>
        <w:drawing>
          <wp:inline distT="0" distB="0" distL="0" distR="0" wp14:anchorId="2AC55FC8" wp14:editId="0E448E91">
            <wp:extent cx="5751421" cy="2589120"/>
            <wp:effectExtent l="0" t="0" r="1905" b="0"/>
            <wp:docPr id="328574135" name="Picture 13" descr="Five horizontal stacked bar charts displaying frequencies and key drivers against an agreement / disagreement Likert response scale for five metrics related to the outcomes of fully resolved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74135" name="Picture 13" descr="Five horizontal stacked bar charts displaying frequencies and key drivers against an agreement / disagreement Likert response scale for five metrics related to the outcomes of fully resolved matt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4902" cy="2595189"/>
                    </a:xfrm>
                    <a:prstGeom prst="rect">
                      <a:avLst/>
                    </a:prstGeom>
                    <a:noFill/>
                  </pic:spPr>
                </pic:pic>
              </a:graphicData>
            </a:graphic>
          </wp:inline>
        </w:drawing>
      </w:r>
    </w:p>
    <w:p w14:paraId="1547F028" w14:textId="69326906" w:rsidR="00316DD4" w:rsidRPr="00C22CF9" w:rsidRDefault="003928C3" w:rsidP="000A4629">
      <w:pPr>
        <w:shd w:val="clear" w:color="auto" w:fill="FFFFFF" w:themeFill="background1"/>
        <w:spacing w:before="120" w:after="360"/>
        <w:rPr>
          <w:lang w:eastAsia="en-US"/>
        </w:rPr>
      </w:pPr>
      <w:r w:rsidRPr="005353D6">
        <w:rPr>
          <w:rStyle w:val="Emphasis"/>
          <w:sz w:val="18"/>
          <w:szCs w:val="18"/>
        </w:rPr>
        <w:t>Q</w:t>
      </w:r>
      <w:r>
        <w:rPr>
          <w:rStyle w:val="Emphasis"/>
          <w:sz w:val="18"/>
          <w:szCs w:val="18"/>
        </w:rPr>
        <w:t>uestion:</w:t>
      </w:r>
      <w:r w:rsidRPr="005353D6">
        <w:rPr>
          <w:rStyle w:val="Emphasis"/>
          <w:sz w:val="18"/>
          <w:szCs w:val="18"/>
        </w:rPr>
        <w:t xml:space="preserve"> </w:t>
      </w:r>
      <w:r w:rsidR="00316DD4" w:rsidRPr="006346D1">
        <w:rPr>
          <w:rStyle w:val="Emphasis"/>
          <w:sz w:val="18"/>
          <w:szCs w:val="18"/>
        </w:rPr>
        <w:t>Thinking about the resolution of your legal problem, how much do you agree or disagree with the following?</w:t>
      </w:r>
      <w:r w:rsidR="00316DD4" w:rsidRPr="006346D1">
        <w:rPr>
          <w:rStyle w:val="Emphasis"/>
          <w:sz w:val="18"/>
          <w:szCs w:val="18"/>
        </w:rPr>
        <w:br/>
        <w:t xml:space="preserve">Base: All respondents with a fully resolved legal </w:t>
      </w:r>
      <w:r w:rsidR="00D25FCD">
        <w:rPr>
          <w:rStyle w:val="Emphasis"/>
          <w:sz w:val="18"/>
          <w:szCs w:val="18"/>
        </w:rPr>
        <w:t>problem</w:t>
      </w:r>
      <w:r w:rsidR="00316DD4" w:rsidRPr="006346D1">
        <w:rPr>
          <w:rStyle w:val="Emphasis"/>
          <w:sz w:val="18"/>
          <w:szCs w:val="18"/>
        </w:rPr>
        <w:t xml:space="preserve"> (base size</w:t>
      </w:r>
      <w:r w:rsidR="00500E36">
        <w:rPr>
          <w:rStyle w:val="Emphasis"/>
          <w:sz w:val="18"/>
          <w:szCs w:val="18"/>
        </w:rPr>
        <w:t>s ranged from n=349 to n=356</w:t>
      </w:r>
      <w:r w:rsidR="00316DD4" w:rsidRPr="006346D1">
        <w:rPr>
          <w:rStyle w:val="Emphasis"/>
          <w:sz w:val="18"/>
          <w:szCs w:val="18"/>
        </w:rPr>
        <w:t xml:space="preserve">). </w:t>
      </w:r>
      <w:r w:rsidR="00316DD4" w:rsidRPr="006346D1">
        <w:rPr>
          <w:rStyle w:val="Emphasis"/>
          <w:sz w:val="18"/>
          <w:szCs w:val="18"/>
          <w:lang w:eastAsia="en-US"/>
        </w:rPr>
        <w:t xml:space="preserve">Excludes </w:t>
      </w:r>
      <w:r w:rsidR="00316DD4">
        <w:rPr>
          <w:rStyle w:val="Emphasis"/>
          <w:sz w:val="18"/>
          <w:szCs w:val="18"/>
          <w:lang w:eastAsia="en-US"/>
        </w:rPr>
        <w:t xml:space="preserve">‘not sure / I can’t remember’ </w:t>
      </w:r>
      <w:r w:rsidR="00316DD4" w:rsidRPr="006346D1">
        <w:rPr>
          <w:rStyle w:val="Emphasis"/>
          <w:sz w:val="18"/>
          <w:szCs w:val="18"/>
          <w:lang w:eastAsia="en-US"/>
        </w:rPr>
        <w:t>responses.</w:t>
      </w:r>
    </w:p>
    <w:p w14:paraId="6410E42F" w14:textId="45A08C35" w:rsidR="00BF0A61" w:rsidRPr="00583D76" w:rsidRDefault="00BF0A61" w:rsidP="004226B5">
      <w:pPr>
        <w:spacing w:before="120" w:after="120"/>
      </w:pPr>
      <w:r w:rsidRPr="00583D76">
        <w:t>Respondents who perceived VLA to have a positive impact on their legal matter praised VLA’s support which helped them to achieve their outcome:</w:t>
      </w:r>
    </w:p>
    <w:p w14:paraId="74D0F275" w14:textId="77777777" w:rsidR="00316DD4" w:rsidRPr="00C22CF9" w:rsidRDefault="00316DD4" w:rsidP="00316DD4">
      <w:pPr>
        <w:pStyle w:val="Quote"/>
        <w:spacing w:before="120"/>
        <w:ind w:left="425"/>
        <w:rPr>
          <w:color w:val="002060"/>
          <w:lang w:eastAsia="en-US"/>
        </w:rPr>
      </w:pPr>
      <w:r w:rsidRPr="00C22CF9">
        <w:rPr>
          <w:color w:val="002060"/>
          <w:lang w:eastAsia="en-US"/>
        </w:rPr>
        <w:t>“My lawyer did a good job. I was very pleased with the outcome.”</w:t>
      </w:r>
    </w:p>
    <w:p w14:paraId="10D16777" w14:textId="408188F0" w:rsidR="00C15D56" w:rsidRPr="00237D45" w:rsidRDefault="00316DD4" w:rsidP="00572B71">
      <w:pPr>
        <w:pStyle w:val="Quote"/>
        <w:spacing w:before="120"/>
        <w:ind w:left="425"/>
        <w:rPr>
          <w:color w:val="002060"/>
          <w:lang w:eastAsia="en-US"/>
        </w:rPr>
      </w:pPr>
      <w:r w:rsidRPr="00C22CF9">
        <w:rPr>
          <w:color w:val="002060"/>
          <w:lang w:eastAsia="en-US"/>
        </w:rPr>
        <w:t>“My solicitor did everything in her power to represent my case and succeed to a very positive outcome i.e. - winning the case for me.”</w:t>
      </w:r>
    </w:p>
    <w:p w14:paraId="45EB8957" w14:textId="5B51E133" w:rsidR="00BF0A61" w:rsidRPr="00583D76" w:rsidRDefault="009344C7" w:rsidP="00F95783">
      <w:pPr>
        <w:pStyle w:val="Heading2"/>
        <w:pageBreakBefore/>
      </w:pPr>
      <w:bookmarkStart w:id="37" w:name="_Toc177982618"/>
      <w:r w:rsidRPr="00583D76">
        <w:lastRenderedPageBreak/>
        <w:t xml:space="preserve">Resolution – </w:t>
      </w:r>
      <w:r w:rsidR="00C15D56">
        <w:t xml:space="preserve">partly or </w:t>
      </w:r>
      <w:r w:rsidRPr="00583D76">
        <w:t>unresolved matter</w:t>
      </w:r>
      <w:bookmarkEnd w:id="37"/>
    </w:p>
    <w:p w14:paraId="7ED9EE70" w14:textId="2BBC66DA" w:rsidR="009344C7" w:rsidRPr="00965C7D" w:rsidRDefault="009344C7" w:rsidP="00BF0A61">
      <w:r w:rsidRPr="00965C7D">
        <w:t xml:space="preserve">Clients </w:t>
      </w:r>
      <w:r w:rsidR="00852138" w:rsidRPr="00965C7D">
        <w:t>tended to be</w:t>
      </w:r>
      <w:r w:rsidRPr="00965C7D">
        <w:t xml:space="preserve"> less positive if their matter had not been fully resolved.</w:t>
      </w:r>
    </w:p>
    <w:p w14:paraId="6DC25977" w14:textId="4440BD64" w:rsidR="00BF0A61" w:rsidRPr="00583D76" w:rsidRDefault="00BF0A61" w:rsidP="00BF0A61">
      <w:r w:rsidRPr="00583D76">
        <w:t xml:space="preserve">For the respondents with an unresolved legal matter, </w:t>
      </w:r>
      <w:r w:rsidR="00316DD4" w:rsidRPr="00583D76">
        <w:t>5</w:t>
      </w:r>
      <w:r w:rsidR="00316DD4">
        <w:t>2</w:t>
      </w:r>
      <w:r w:rsidRPr="00583D76">
        <w:t xml:space="preserve">% reported that the help from Legal Aid helped them to get to the next step(s) in their legal problem. </w:t>
      </w:r>
      <w:r w:rsidR="00316DD4" w:rsidRPr="00583D76">
        <w:t>4</w:t>
      </w:r>
      <w:r w:rsidR="00316DD4">
        <w:t>5</w:t>
      </w:r>
      <w:r w:rsidRPr="00583D76">
        <w:t>% though</w:t>
      </w:r>
      <w:r w:rsidR="00FA0C5A" w:rsidRPr="00583D76">
        <w:t>t</w:t>
      </w:r>
      <w:r w:rsidRPr="00583D76">
        <w:t xml:space="preserve"> Legal Aid gave them enough help for their problem. </w:t>
      </w:r>
      <w:r w:rsidR="00316DD4" w:rsidRPr="00583D76">
        <w:t>4</w:t>
      </w:r>
      <w:r w:rsidR="00316DD4">
        <w:t>4</w:t>
      </w:r>
      <w:r w:rsidRPr="00583D76">
        <w:t xml:space="preserve">% of respondents reported that the help they have got from VLA so far will have a positive impact on the outcome of their legal problem. </w:t>
      </w:r>
      <w:r w:rsidR="00316DD4" w:rsidRPr="00583D76">
        <w:t>3</w:t>
      </w:r>
      <w:r w:rsidR="00316DD4">
        <w:t>9</w:t>
      </w:r>
      <w:r w:rsidRPr="00583D76">
        <w:t xml:space="preserve">% of respondents </w:t>
      </w:r>
      <w:r w:rsidR="00AE3FBE">
        <w:t>felt</w:t>
      </w:r>
      <w:r w:rsidRPr="00583D76">
        <w:t xml:space="preserve"> satisfied with how their case was going</w:t>
      </w:r>
      <w:r w:rsidR="006C7D53" w:rsidRPr="00583D76">
        <w:t xml:space="preserve"> (</w:t>
      </w:r>
      <w:r w:rsidR="00AE3FBE">
        <w:t xml:space="preserve">as shown in </w:t>
      </w:r>
      <w:r w:rsidR="00EE1508">
        <w:t>Figure 11</w:t>
      </w:r>
      <w:r w:rsidR="006C7D53" w:rsidRPr="00583D76">
        <w:t>)</w:t>
      </w:r>
      <w:r w:rsidRPr="00583D76">
        <w:t>.</w:t>
      </w:r>
    </w:p>
    <w:p w14:paraId="53EF2B42" w14:textId="410469B8" w:rsidR="00BF0A61" w:rsidRDefault="00583D76" w:rsidP="00454F99">
      <w:pPr>
        <w:pStyle w:val="FigureHeading"/>
      </w:pPr>
      <w:bookmarkStart w:id="38" w:name="_Ref147409976"/>
      <w:r w:rsidRPr="00646370">
        <w:t>Figure</w:t>
      </w:r>
      <w:r w:rsidR="005311F1">
        <w:t> </w:t>
      </w:r>
      <w:bookmarkEnd w:id="38"/>
      <w:r w:rsidR="00EE1508">
        <w:t>11</w:t>
      </w:r>
      <w:r>
        <w:t>.</w:t>
      </w:r>
      <w:r w:rsidRPr="00646370">
        <w:t xml:space="preserve"> </w:t>
      </w:r>
      <w:r w:rsidRPr="00583D76">
        <w:t xml:space="preserve">Resolution </w:t>
      </w:r>
      <w:r w:rsidR="00316DD4">
        <w:t>partly/</w:t>
      </w:r>
      <w:r w:rsidRPr="00583D76">
        <w:t>unresolved matter</w:t>
      </w:r>
    </w:p>
    <w:p w14:paraId="7683030A" w14:textId="77777777" w:rsidR="00316DD4" w:rsidRPr="0010322B" w:rsidRDefault="00316DD4" w:rsidP="00AE3FBE">
      <w:pPr>
        <w:pStyle w:val="Image"/>
        <w:spacing w:after="0"/>
        <w:rPr>
          <w:highlight w:val="yellow"/>
        </w:rPr>
      </w:pPr>
      <w:r w:rsidRPr="009624CD">
        <w:drawing>
          <wp:inline distT="0" distB="0" distL="0" distR="0" wp14:anchorId="23277BC2" wp14:editId="1B7F6A4C">
            <wp:extent cx="6019575" cy="2661305"/>
            <wp:effectExtent l="0" t="0" r="0" b="5715"/>
            <wp:docPr id="228143443" name="Picture 16" descr="Four horizontal stacked bar charts displaying frequencies and key drivers against an agreement / disagreement Likert response scale for four metrics related to the outcomes of unresolved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43443" name="Picture 16" descr="Four horizontal stacked bar charts displaying frequencies and key drivers against an agreement / disagreement Likert response scale for four metrics related to the outcomes of unresolved matte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7993" cy="2669448"/>
                    </a:xfrm>
                    <a:prstGeom prst="rect">
                      <a:avLst/>
                    </a:prstGeom>
                    <a:noFill/>
                  </pic:spPr>
                </pic:pic>
              </a:graphicData>
            </a:graphic>
          </wp:inline>
        </w:drawing>
      </w:r>
    </w:p>
    <w:p w14:paraId="1B187EDC" w14:textId="1D43E44A" w:rsidR="00316DD4" w:rsidRPr="00B62329" w:rsidRDefault="003928C3" w:rsidP="000A4629">
      <w:pPr>
        <w:spacing w:before="120"/>
        <w:rPr>
          <w:rStyle w:val="Emphasis"/>
          <w:sz w:val="18"/>
          <w:szCs w:val="18"/>
        </w:rPr>
      </w:pPr>
      <w:r w:rsidRPr="005353D6">
        <w:rPr>
          <w:rStyle w:val="Emphasis"/>
          <w:sz w:val="18"/>
          <w:szCs w:val="18"/>
        </w:rPr>
        <w:t>Q</w:t>
      </w:r>
      <w:r>
        <w:rPr>
          <w:rStyle w:val="Emphasis"/>
          <w:sz w:val="18"/>
          <w:szCs w:val="18"/>
        </w:rPr>
        <w:t>uestion:</w:t>
      </w:r>
      <w:r w:rsidRPr="005353D6">
        <w:rPr>
          <w:rStyle w:val="Emphasis"/>
          <w:sz w:val="18"/>
          <w:szCs w:val="18"/>
        </w:rPr>
        <w:t xml:space="preserve"> </w:t>
      </w:r>
      <w:r w:rsidR="00316DD4" w:rsidRPr="00B62329">
        <w:rPr>
          <w:rStyle w:val="Emphasis"/>
          <w:sz w:val="18"/>
          <w:szCs w:val="18"/>
        </w:rPr>
        <w:t>How much do you agree or disagree with the following?</w:t>
      </w:r>
      <w:r w:rsidR="00316DD4" w:rsidRPr="003C478D">
        <w:rPr>
          <w:rStyle w:val="Emphasis"/>
          <w:sz w:val="18"/>
          <w:szCs w:val="18"/>
        </w:rPr>
        <w:t xml:space="preserve"> </w:t>
      </w:r>
      <w:r w:rsidRPr="005353D6">
        <w:rPr>
          <w:rStyle w:val="Emphasis"/>
          <w:sz w:val="18"/>
          <w:szCs w:val="18"/>
        </w:rPr>
        <w:t>Q</w:t>
      </w:r>
      <w:r>
        <w:rPr>
          <w:rStyle w:val="Emphasis"/>
          <w:sz w:val="18"/>
          <w:szCs w:val="18"/>
        </w:rPr>
        <w:t>uestion:</w:t>
      </w:r>
      <w:r w:rsidRPr="005353D6">
        <w:rPr>
          <w:rStyle w:val="Emphasis"/>
          <w:sz w:val="18"/>
          <w:szCs w:val="18"/>
        </w:rPr>
        <w:t xml:space="preserve"> </w:t>
      </w:r>
      <w:r w:rsidR="00316DD4" w:rsidRPr="003C478D">
        <w:rPr>
          <w:rStyle w:val="Emphasis"/>
          <w:sz w:val="18"/>
          <w:szCs w:val="18"/>
        </w:rPr>
        <w:t xml:space="preserve">How much do you agree or disagree with the following? </w:t>
      </w:r>
      <w:r w:rsidR="00316DD4">
        <w:rPr>
          <w:rStyle w:val="Emphasis"/>
          <w:sz w:val="18"/>
          <w:szCs w:val="18"/>
        </w:rPr>
        <w:t xml:space="preserve">– </w:t>
      </w:r>
      <w:r w:rsidR="00316DD4" w:rsidRPr="003C478D">
        <w:rPr>
          <w:rStyle w:val="Emphasis"/>
          <w:sz w:val="18"/>
          <w:szCs w:val="18"/>
        </w:rPr>
        <w:t xml:space="preserve">The help </w:t>
      </w:r>
      <w:r w:rsidR="00316DD4">
        <w:rPr>
          <w:rStyle w:val="Emphasis"/>
          <w:sz w:val="18"/>
          <w:szCs w:val="18"/>
        </w:rPr>
        <w:t xml:space="preserve">I </w:t>
      </w:r>
      <w:r w:rsidR="00316DD4" w:rsidRPr="003C478D">
        <w:rPr>
          <w:rStyle w:val="Emphasis"/>
          <w:sz w:val="18"/>
          <w:szCs w:val="18"/>
        </w:rPr>
        <w:t>got from Victoria Legal Aid so far will have a positive impact on the outcome of my legal problem.</w:t>
      </w:r>
    </w:p>
    <w:p w14:paraId="0A18308D" w14:textId="35E13D2E" w:rsidR="00316DD4" w:rsidRPr="00C22CF9" w:rsidRDefault="00316DD4" w:rsidP="000A4629">
      <w:pPr>
        <w:spacing w:before="0" w:after="360"/>
        <w:rPr>
          <w:rFonts w:ascii="Times New Roman" w:eastAsia="Times New Roman" w:hAnsi="Times New Roman"/>
          <w:sz w:val="24"/>
          <w:szCs w:val="24"/>
        </w:rPr>
      </w:pPr>
      <w:r w:rsidRPr="003C478D">
        <w:rPr>
          <w:rStyle w:val="Emphasis"/>
          <w:sz w:val="18"/>
          <w:szCs w:val="18"/>
        </w:rPr>
        <w:t xml:space="preserve">Base: All respondents with </w:t>
      </w:r>
      <w:r w:rsidR="00D25FCD">
        <w:rPr>
          <w:rStyle w:val="Emphasis"/>
          <w:sz w:val="18"/>
          <w:szCs w:val="18"/>
        </w:rPr>
        <w:t xml:space="preserve">a </w:t>
      </w:r>
      <w:r w:rsidRPr="003C478D">
        <w:rPr>
          <w:rStyle w:val="Emphasis"/>
          <w:sz w:val="18"/>
          <w:szCs w:val="18"/>
        </w:rPr>
        <w:t>partly resolved or unresolved legal matter</w:t>
      </w:r>
      <w:r w:rsidR="00516EDF">
        <w:rPr>
          <w:rStyle w:val="Emphasis"/>
          <w:sz w:val="18"/>
          <w:szCs w:val="18"/>
        </w:rPr>
        <w:t>,</w:t>
      </w:r>
      <w:r w:rsidRPr="003C478D">
        <w:rPr>
          <w:rStyle w:val="Emphasis"/>
          <w:sz w:val="18"/>
          <w:szCs w:val="18"/>
        </w:rPr>
        <w:t xml:space="preserve"> </w:t>
      </w:r>
      <w:r w:rsidR="00852138">
        <w:rPr>
          <w:rStyle w:val="Emphasis"/>
          <w:sz w:val="18"/>
          <w:szCs w:val="18"/>
        </w:rPr>
        <w:t xml:space="preserve">excluding those who did not know if their legal problem was resolved </w:t>
      </w:r>
      <w:r w:rsidRPr="003C478D">
        <w:rPr>
          <w:rStyle w:val="Emphasis"/>
          <w:sz w:val="18"/>
          <w:szCs w:val="18"/>
        </w:rPr>
        <w:t>(base size</w:t>
      </w:r>
      <w:r w:rsidR="00AE3FBE">
        <w:rPr>
          <w:rStyle w:val="Emphasis"/>
          <w:sz w:val="18"/>
          <w:szCs w:val="18"/>
        </w:rPr>
        <w:t>s</w:t>
      </w:r>
      <w:r w:rsidRPr="003C478D">
        <w:rPr>
          <w:rStyle w:val="Emphasis"/>
          <w:sz w:val="18"/>
          <w:szCs w:val="18"/>
        </w:rPr>
        <w:t xml:space="preserve"> </w:t>
      </w:r>
      <w:r w:rsidR="00AE3FBE">
        <w:rPr>
          <w:rStyle w:val="Emphasis"/>
          <w:sz w:val="18"/>
          <w:szCs w:val="18"/>
        </w:rPr>
        <w:t>ranged from 373 to 387</w:t>
      </w:r>
      <w:r w:rsidRPr="003C478D">
        <w:rPr>
          <w:rStyle w:val="Emphasis"/>
          <w:sz w:val="18"/>
          <w:szCs w:val="18"/>
        </w:rPr>
        <w:t xml:space="preserve">). </w:t>
      </w:r>
      <w:r w:rsidRPr="003C478D">
        <w:rPr>
          <w:rStyle w:val="Emphasis"/>
          <w:sz w:val="18"/>
          <w:szCs w:val="18"/>
          <w:lang w:eastAsia="en-US"/>
        </w:rPr>
        <w:t xml:space="preserve">Excludes </w:t>
      </w:r>
      <w:r>
        <w:rPr>
          <w:rStyle w:val="Emphasis"/>
          <w:sz w:val="18"/>
          <w:szCs w:val="18"/>
          <w:lang w:eastAsia="en-US"/>
        </w:rPr>
        <w:t xml:space="preserve">‘not sure / I can’t remember’ </w:t>
      </w:r>
      <w:r w:rsidRPr="003C478D">
        <w:rPr>
          <w:rStyle w:val="Emphasis"/>
          <w:sz w:val="18"/>
          <w:szCs w:val="18"/>
          <w:lang w:eastAsia="en-US"/>
        </w:rPr>
        <w:t xml:space="preserve">responses. </w:t>
      </w:r>
    </w:p>
    <w:p w14:paraId="195B54BA" w14:textId="58E38675" w:rsidR="00BF0A61" w:rsidRPr="00583D76" w:rsidRDefault="00BF0A61" w:rsidP="005311F1">
      <w:r w:rsidRPr="00583D76">
        <w:t>Respondents who were not satisfied with their overall experience and whose legal problem had not been resolved described concerns about the level of communication</w:t>
      </w:r>
      <w:r w:rsidR="00316DD4">
        <w:t xml:space="preserve"> and</w:t>
      </w:r>
      <w:r w:rsidRPr="00583D76">
        <w:t xml:space="preserve"> support from VLA:</w:t>
      </w:r>
    </w:p>
    <w:p w14:paraId="3A61B5F9" w14:textId="6ED34C8F" w:rsidR="00A77FD9" w:rsidRPr="00C22CF9" w:rsidRDefault="00A77FD9" w:rsidP="00A77FD9">
      <w:pPr>
        <w:pStyle w:val="Quote"/>
        <w:spacing w:before="120"/>
        <w:ind w:left="425"/>
        <w:rPr>
          <w:color w:val="002060"/>
          <w:lang w:eastAsia="en-US"/>
        </w:rPr>
      </w:pPr>
      <w:r w:rsidRPr="00C22CF9">
        <w:rPr>
          <w:color w:val="002060"/>
          <w:lang w:eastAsia="en-US"/>
        </w:rPr>
        <w:t>“They were not interested in my problem, were not interested in assisting and provided no direction to where I might be able to go to get my problem resolved.”</w:t>
      </w:r>
    </w:p>
    <w:p w14:paraId="65085079" w14:textId="34CF026B" w:rsidR="00BF0A61" w:rsidRPr="00583D76" w:rsidRDefault="00BF0A61" w:rsidP="005311F1">
      <w:r w:rsidRPr="00583D76">
        <w:t xml:space="preserve">Although most clients were generally less positive if their matter had not been fully resolved, </w:t>
      </w:r>
      <w:r w:rsidR="00AE3FBE">
        <w:t xml:space="preserve">some </w:t>
      </w:r>
      <w:r w:rsidRPr="00583D76">
        <w:t>expressed satisfaction with VLA despite their case not being resolved</w:t>
      </w:r>
      <w:r w:rsidR="00AE3FBE">
        <w:t>.</w:t>
      </w:r>
      <w:r w:rsidRPr="00583D76">
        <w:t xml:space="preserve"> </w:t>
      </w:r>
      <w:r w:rsidR="00AE3FBE" w:rsidRPr="00AE3FBE">
        <w:t>In many cases this was due to the person-centred engagement of legal staff:</w:t>
      </w:r>
    </w:p>
    <w:p w14:paraId="16613093" w14:textId="77777777" w:rsidR="00A77FD9" w:rsidRPr="00C22CF9" w:rsidRDefault="00A77FD9" w:rsidP="00A77FD9">
      <w:pPr>
        <w:pStyle w:val="Quote"/>
        <w:spacing w:before="120"/>
        <w:ind w:left="425"/>
        <w:rPr>
          <w:color w:val="002060"/>
          <w:lang w:eastAsia="en-US"/>
        </w:rPr>
      </w:pPr>
      <w:r w:rsidRPr="00C22CF9">
        <w:rPr>
          <w:color w:val="002060"/>
          <w:lang w:eastAsia="en-US"/>
        </w:rPr>
        <w:t xml:space="preserve">“Because the lawyer always took my calls and if he wasn’t available at the time, he got back to me straight away. And that is a big thing. And it was very </w:t>
      </w:r>
      <w:proofErr w:type="gramStart"/>
      <w:r w:rsidRPr="00C22CF9">
        <w:rPr>
          <w:color w:val="002060"/>
          <w:lang w:eastAsia="en-US"/>
        </w:rPr>
        <w:t>efficient</w:t>
      </w:r>
      <w:proofErr w:type="gramEnd"/>
      <w:r w:rsidRPr="00C22CF9">
        <w:rPr>
          <w:color w:val="002060"/>
          <w:lang w:eastAsia="en-US"/>
        </w:rPr>
        <w:t xml:space="preserve"> and I knew the lawyer was there for me and not for anyone else.”</w:t>
      </w:r>
    </w:p>
    <w:p w14:paraId="4A0239E3" w14:textId="77777777" w:rsidR="006A753B" w:rsidRPr="006A753B" w:rsidRDefault="006A753B" w:rsidP="006A753B">
      <w:pPr>
        <w:pStyle w:val="Quote"/>
        <w:ind w:left="0"/>
        <w:rPr>
          <w:i w:val="0"/>
          <w:iCs w:val="0"/>
          <w:color w:val="auto"/>
          <w:lang w:eastAsia="en-US"/>
        </w:rPr>
      </w:pPr>
      <w:r w:rsidRPr="006A753B">
        <w:rPr>
          <w:i w:val="0"/>
          <w:iCs w:val="0"/>
          <w:color w:val="auto"/>
          <w:lang w:val="en-US" w:eastAsia="en-US"/>
        </w:rPr>
        <w:t>The quality of the advice or service was also mentioned as a reason for satisfaction, despite the lack of resolution.</w:t>
      </w:r>
    </w:p>
    <w:p w14:paraId="7ABBE354" w14:textId="342563F5" w:rsidR="00D53648" w:rsidRPr="00C22CF9" w:rsidRDefault="006A753B" w:rsidP="006A753B">
      <w:pPr>
        <w:pStyle w:val="Quote"/>
        <w:rPr>
          <w:color w:val="002060"/>
          <w:lang w:eastAsia="en-US"/>
        </w:rPr>
      </w:pPr>
      <w:r w:rsidRPr="006A753B">
        <w:rPr>
          <w:color w:val="002060"/>
          <w:lang w:val="en-US" w:eastAsia="en-US"/>
        </w:rPr>
        <w:t>“I’m very satisfied with the help of legal aid. They are following my case up today and gave me valuable information and advice.”</w:t>
      </w:r>
    </w:p>
    <w:p w14:paraId="762D6422" w14:textId="77777777" w:rsidR="00BF0A61" w:rsidRPr="00583D76" w:rsidRDefault="00BF0A61" w:rsidP="00D53648">
      <w:pPr>
        <w:pStyle w:val="Heading1"/>
      </w:pPr>
      <w:bookmarkStart w:id="39" w:name="_Toc177982619"/>
      <w:r w:rsidRPr="00583D76">
        <w:lastRenderedPageBreak/>
        <w:t>Wellbeing</w:t>
      </w:r>
      <w:bookmarkEnd w:id="39"/>
    </w:p>
    <w:p w14:paraId="46676BE1" w14:textId="4F5B5BB9" w:rsidR="00BF0A61" w:rsidRPr="00AE3FBE" w:rsidRDefault="00BF0A61" w:rsidP="00BE5833">
      <w:pPr>
        <w:rPr>
          <w:rStyle w:val="Emphasis"/>
        </w:rPr>
      </w:pPr>
      <w:r w:rsidRPr="00AE3FBE">
        <w:rPr>
          <w:rStyle w:val="Emphasis"/>
        </w:rPr>
        <w:t>This section discusses VLA’s impact on the wellbeing of clients</w:t>
      </w:r>
      <w:r w:rsidR="00AE3FBE" w:rsidRPr="00AE3FBE">
        <w:rPr>
          <w:i/>
          <w:iCs/>
        </w:rPr>
        <w:t>, including stress levels, overall wellbeing and mental health.</w:t>
      </w:r>
    </w:p>
    <w:p w14:paraId="0FFBF404" w14:textId="77777777" w:rsidR="004E7CFF" w:rsidRDefault="004E7CFF" w:rsidP="004E7CFF">
      <w:pPr>
        <w:pStyle w:val="Heading2"/>
      </w:pPr>
      <w:bookmarkStart w:id="40" w:name="_Toc177982620"/>
      <w:r>
        <w:t>Stress</w:t>
      </w:r>
      <w:bookmarkEnd w:id="40"/>
    </w:p>
    <w:p w14:paraId="0F9B408D" w14:textId="7A495372" w:rsidR="00683615" w:rsidRDefault="00683615" w:rsidP="00BE5833">
      <w:r w:rsidRPr="00965C7D">
        <w:t>Respondents whose legal problem was resolved generally indicated that VLA’s services had a positive impact on their stress levels.</w:t>
      </w:r>
      <w:r w:rsidR="00995189" w:rsidRPr="00965C7D">
        <w:t xml:space="preserve"> In contrast, a minority of respondents whose problems were partially or entirely unresolved agreed</w:t>
      </w:r>
      <w:r w:rsidR="00995189" w:rsidRPr="00995189">
        <w:t xml:space="preserve"> that VLA’s services had a positive impact on stress levels.</w:t>
      </w:r>
    </w:p>
    <w:p w14:paraId="6F5C4BF7" w14:textId="5BAF218A" w:rsidR="00290587" w:rsidRDefault="00341E5D" w:rsidP="00290587">
      <w:r>
        <w:t>Overall, t</w:t>
      </w:r>
      <w:r w:rsidR="006A753B">
        <w:t xml:space="preserve">hree in five (63%) respondents agreed </w:t>
      </w:r>
      <w:r w:rsidR="00A47A0C">
        <w:t xml:space="preserve">that </w:t>
      </w:r>
      <w:r w:rsidR="006A753B">
        <w:t xml:space="preserve">they were less stressed after talking to the lawyer. </w:t>
      </w:r>
      <w:r w:rsidR="00C92735">
        <w:t>Four in five</w:t>
      </w:r>
      <w:r w:rsidR="00290587" w:rsidRPr="00BE5833">
        <w:t xml:space="preserve"> (</w:t>
      </w:r>
      <w:r w:rsidR="00290587">
        <w:t>80</w:t>
      </w:r>
      <w:r w:rsidR="00290587" w:rsidRPr="00BE5833">
        <w:t xml:space="preserve">%) </w:t>
      </w:r>
      <w:r w:rsidR="00C92735">
        <w:t>respondents</w:t>
      </w:r>
      <w:r w:rsidR="00290587" w:rsidRPr="00BE5833">
        <w:t xml:space="preserve"> with a resolved legal matter agreed they were less stressed after talking to the lawyer, but this was less than half (4</w:t>
      </w:r>
      <w:r w:rsidR="00290587">
        <w:t>5</w:t>
      </w:r>
      <w:r w:rsidR="00290587" w:rsidRPr="00BE5833">
        <w:t>%) for those without a resolved matter (</w:t>
      </w:r>
      <w:r w:rsidR="00532126">
        <w:t xml:space="preserve">as shown in </w:t>
      </w:r>
      <w:r w:rsidR="00A57F46">
        <w:t>Figure 12</w:t>
      </w:r>
      <w:r w:rsidR="00290587" w:rsidRPr="00BE5833">
        <w:t>).</w:t>
      </w:r>
    </w:p>
    <w:p w14:paraId="42DB36F2" w14:textId="00BAE62D" w:rsidR="00290587" w:rsidRDefault="00290587" w:rsidP="00290587">
      <w:pPr>
        <w:pStyle w:val="FigureHeading"/>
      </w:pPr>
      <w:r w:rsidRPr="00646370">
        <w:t>Figure</w:t>
      </w:r>
      <w:r>
        <w:t> 1</w:t>
      </w:r>
      <w:r w:rsidR="00A57F46">
        <w:t>2</w:t>
      </w:r>
      <w:r>
        <w:t>.</w:t>
      </w:r>
      <w:r w:rsidRPr="00646370">
        <w:t xml:space="preserve"> </w:t>
      </w:r>
      <w:r w:rsidRPr="005311F1">
        <w:t>Wellbeing</w:t>
      </w:r>
      <w:r>
        <w:t xml:space="preserve"> – stress</w:t>
      </w:r>
      <w:r w:rsidR="00532126">
        <w:t xml:space="preserve"> levels</w:t>
      </w:r>
    </w:p>
    <w:p w14:paraId="6ED7B143" w14:textId="77777777" w:rsidR="00290587" w:rsidRDefault="00290587" w:rsidP="008E3119">
      <w:pPr>
        <w:pStyle w:val="Image"/>
        <w:spacing w:before="60" w:after="0"/>
      </w:pPr>
      <w:r>
        <w:drawing>
          <wp:inline distT="0" distB="0" distL="0" distR="0" wp14:anchorId="5C9EC735" wp14:editId="6654D95A">
            <wp:extent cx="5731510" cy="1713865"/>
            <wp:effectExtent l="0" t="0" r="2540" b="635"/>
            <wp:docPr id="29309659" name="Picture 1" descr="Three horizontal stacked bar charts displaying frequencies against an agreement / disagreement Likert response scale for a metric related to stress levels. Data presented for all respondents, those with resolved matters and those with unresolved or partly unresolved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9659" name="Picture 1" descr="Three horizontal stacked bar charts displaying frequencies against an agreement / disagreement Likert response scale for a metric related to stress levels. Data presented for all respondents, those with resolved matters and those with unresolved or partly unresolved matters"/>
                    <pic:cNvPicPr/>
                  </pic:nvPicPr>
                  <pic:blipFill>
                    <a:blip r:embed="rId25"/>
                    <a:stretch>
                      <a:fillRect/>
                    </a:stretch>
                  </pic:blipFill>
                  <pic:spPr>
                    <a:xfrm>
                      <a:off x="0" y="0"/>
                      <a:ext cx="5731510" cy="1713865"/>
                    </a:xfrm>
                    <a:prstGeom prst="rect">
                      <a:avLst/>
                    </a:prstGeom>
                  </pic:spPr>
                </pic:pic>
              </a:graphicData>
            </a:graphic>
          </wp:inline>
        </w:drawing>
      </w:r>
    </w:p>
    <w:p w14:paraId="3DD0B848" w14:textId="2EA4F126" w:rsidR="00290587" w:rsidRPr="00290587" w:rsidRDefault="003928C3" w:rsidP="008E3119">
      <w:pPr>
        <w:spacing w:before="120" w:after="360"/>
        <w:rPr>
          <w:i/>
          <w:iCs/>
          <w:sz w:val="18"/>
          <w:szCs w:val="18"/>
        </w:rPr>
      </w:pPr>
      <w:r w:rsidRPr="005353D6">
        <w:rPr>
          <w:rStyle w:val="Emphasis"/>
          <w:sz w:val="18"/>
          <w:szCs w:val="18"/>
        </w:rPr>
        <w:t>Q</w:t>
      </w:r>
      <w:r>
        <w:rPr>
          <w:rStyle w:val="Emphasis"/>
          <w:sz w:val="18"/>
          <w:szCs w:val="18"/>
        </w:rPr>
        <w:t>uestion:</w:t>
      </w:r>
      <w:r w:rsidRPr="005353D6">
        <w:rPr>
          <w:rStyle w:val="Emphasis"/>
          <w:sz w:val="18"/>
          <w:szCs w:val="18"/>
        </w:rPr>
        <w:t xml:space="preserve"> </w:t>
      </w:r>
      <w:r w:rsidR="00290587" w:rsidRPr="00BA4B3D">
        <w:rPr>
          <w:rStyle w:val="Emphasis"/>
          <w:sz w:val="18"/>
          <w:szCs w:val="18"/>
        </w:rPr>
        <w:t>Thinking back to the last time you got help from the Legal Aid lawyer, how much do you agree or disagree with</w:t>
      </w:r>
      <w:r w:rsidR="00290587">
        <w:rPr>
          <w:rStyle w:val="Emphasis"/>
          <w:sz w:val="18"/>
          <w:szCs w:val="18"/>
        </w:rPr>
        <w:t xml:space="preserve"> the following statements about how you feel? –</w:t>
      </w:r>
      <w:r w:rsidR="00290587" w:rsidRPr="00BA4B3D">
        <w:rPr>
          <w:rStyle w:val="Emphasis"/>
          <w:sz w:val="18"/>
          <w:szCs w:val="18"/>
        </w:rPr>
        <w:t xml:space="preserve"> I was less stressed after talking to the lawyer</w:t>
      </w:r>
      <w:r w:rsidR="00516EDF">
        <w:rPr>
          <w:rStyle w:val="Emphasis"/>
          <w:sz w:val="18"/>
          <w:szCs w:val="18"/>
        </w:rPr>
        <w:t>.</w:t>
      </w:r>
      <w:r w:rsidR="00290587" w:rsidRPr="00BA4B3D">
        <w:rPr>
          <w:rStyle w:val="Emphasis"/>
          <w:sz w:val="18"/>
          <w:szCs w:val="18"/>
        </w:rPr>
        <w:t xml:space="preserve"> Base: All respondents</w:t>
      </w:r>
      <w:r w:rsidR="006A753B">
        <w:rPr>
          <w:rStyle w:val="Emphasis"/>
          <w:sz w:val="18"/>
          <w:szCs w:val="18"/>
        </w:rPr>
        <w:t xml:space="preserve"> </w:t>
      </w:r>
      <w:r w:rsidR="009625FE">
        <w:rPr>
          <w:rStyle w:val="Emphasis"/>
          <w:sz w:val="18"/>
          <w:szCs w:val="18"/>
        </w:rPr>
        <w:t xml:space="preserve">(n=781), those with a </w:t>
      </w:r>
      <w:r w:rsidR="00290587" w:rsidRPr="00BA4B3D">
        <w:rPr>
          <w:rStyle w:val="Emphasis"/>
          <w:sz w:val="18"/>
          <w:szCs w:val="18"/>
        </w:rPr>
        <w:t xml:space="preserve">fully resolved </w:t>
      </w:r>
      <w:r w:rsidR="009625FE">
        <w:rPr>
          <w:rStyle w:val="Emphasis"/>
          <w:sz w:val="18"/>
          <w:szCs w:val="18"/>
        </w:rPr>
        <w:t xml:space="preserve">legal problem (n=355), and </w:t>
      </w:r>
      <w:r w:rsidR="00D25FCD">
        <w:rPr>
          <w:rStyle w:val="Emphasis"/>
          <w:sz w:val="18"/>
          <w:szCs w:val="18"/>
        </w:rPr>
        <w:t>respondents</w:t>
      </w:r>
      <w:r w:rsidR="009625FE">
        <w:rPr>
          <w:rStyle w:val="Emphasis"/>
          <w:sz w:val="18"/>
          <w:szCs w:val="18"/>
        </w:rPr>
        <w:t xml:space="preserve"> with a </w:t>
      </w:r>
      <w:r w:rsidR="00516EDF" w:rsidRPr="003C478D">
        <w:rPr>
          <w:rStyle w:val="Emphasis"/>
          <w:sz w:val="18"/>
          <w:szCs w:val="18"/>
        </w:rPr>
        <w:t xml:space="preserve">partly resolved or unresolved legal </w:t>
      </w:r>
      <w:r w:rsidR="00516EDF">
        <w:rPr>
          <w:rStyle w:val="Emphasis"/>
          <w:sz w:val="18"/>
          <w:szCs w:val="18"/>
        </w:rPr>
        <w:t>problem</w:t>
      </w:r>
      <w:r w:rsidR="009625FE">
        <w:rPr>
          <w:rStyle w:val="Emphasis"/>
          <w:sz w:val="18"/>
          <w:szCs w:val="18"/>
        </w:rPr>
        <w:t>,</w:t>
      </w:r>
      <w:r w:rsidR="006A753B">
        <w:rPr>
          <w:rStyle w:val="Emphasis"/>
          <w:sz w:val="18"/>
          <w:szCs w:val="18"/>
        </w:rPr>
        <w:t xml:space="preserve"> excluding those who did not know if their legal problem was resolved</w:t>
      </w:r>
      <w:r w:rsidR="00290587" w:rsidRPr="00BA4B3D">
        <w:rPr>
          <w:rStyle w:val="Emphasis"/>
          <w:sz w:val="18"/>
          <w:szCs w:val="18"/>
        </w:rPr>
        <w:t xml:space="preserve"> (</w:t>
      </w:r>
      <w:r w:rsidR="0034685E">
        <w:rPr>
          <w:rStyle w:val="Emphasis"/>
          <w:sz w:val="18"/>
          <w:szCs w:val="18"/>
        </w:rPr>
        <w:t>n=</w:t>
      </w:r>
      <w:r w:rsidR="009625FE">
        <w:rPr>
          <w:rStyle w:val="Emphasis"/>
          <w:sz w:val="18"/>
          <w:szCs w:val="18"/>
        </w:rPr>
        <w:t>388</w:t>
      </w:r>
      <w:r w:rsidR="00290587" w:rsidRPr="00BA4B3D">
        <w:rPr>
          <w:rStyle w:val="Emphasis"/>
          <w:sz w:val="18"/>
          <w:szCs w:val="18"/>
        </w:rPr>
        <w:t>).</w:t>
      </w:r>
      <w:r w:rsidR="00D25FCD">
        <w:rPr>
          <w:rStyle w:val="Emphasis"/>
          <w:sz w:val="18"/>
          <w:szCs w:val="18"/>
        </w:rPr>
        <w:t xml:space="preserve"> </w:t>
      </w:r>
      <w:r w:rsidR="00D25FCD" w:rsidRPr="00D25FCD">
        <w:rPr>
          <w:i/>
          <w:iCs/>
          <w:sz w:val="18"/>
          <w:szCs w:val="18"/>
        </w:rPr>
        <w:t>Excludes ‘not sure / I can’t remember’ responses.</w:t>
      </w:r>
    </w:p>
    <w:p w14:paraId="63B83EE4" w14:textId="6A70CE8B" w:rsidR="00290587" w:rsidRPr="00C22CF9" w:rsidRDefault="0034685E" w:rsidP="00290587">
      <w:pPr>
        <w:rPr>
          <w:color w:val="002060"/>
          <w:lang w:eastAsia="en-US"/>
        </w:rPr>
      </w:pPr>
      <w:r w:rsidRPr="0034685E">
        <w:t xml:space="preserve">Those with unresolved problems indicated that their involvement with VLA may have been detrimental to their wellbeing, with many citing </w:t>
      </w:r>
      <w:proofErr w:type="gramStart"/>
      <w:r w:rsidRPr="0034685E">
        <w:t>stress</w:t>
      </w:r>
      <w:proofErr w:type="gramEnd"/>
      <w:r w:rsidRPr="0034685E">
        <w:t xml:space="preserve"> as a cause.</w:t>
      </w:r>
      <w:r w:rsidR="00290587">
        <w:t xml:space="preserve"> </w:t>
      </w:r>
    </w:p>
    <w:p w14:paraId="2E518BDE" w14:textId="77777777" w:rsidR="00290587" w:rsidRPr="00C22CF9" w:rsidRDefault="00290587" w:rsidP="00290587">
      <w:pPr>
        <w:pStyle w:val="Quote"/>
        <w:spacing w:before="120"/>
        <w:ind w:left="425"/>
        <w:rPr>
          <w:color w:val="002060"/>
        </w:rPr>
      </w:pPr>
      <w:r w:rsidRPr="00C22CF9">
        <w:rPr>
          <w:color w:val="002060"/>
          <w:lang w:eastAsia="en-US"/>
        </w:rPr>
        <w:t xml:space="preserve">“All I can say is that when people need legal assistance, they need it fairly immediately. Having waiting lists causes more stress and anxiety to already stressful situations. A phone consult is ok for some basic advice but to </w:t>
      </w:r>
      <w:proofErr w:type="gramStart"/>
      <w:r w:rsidRPr="00C22CF9">
        <w:rPr>
          <w:color w:val="002060"/>
          <w:lang w:eastAsia="en-US"/>
        </w:rPr>
        <w:t>actually have</w:t>
      </w:r>
      <w:proofErr w:type="gramEnd"/>
      <w:r w:rsidRPr="00C22CF9">
        <w:rPr>
          <w:color w:val="002060"/>
          <w:lang w:eastAsia="en-US"/>
        </w:rPr>
        <w:t xml:space="preserve"> some representation at a case conference would have been more beneficial and may have resolved my case already</w:t>
      </w:r>
      <w:r w:rsidRPr="00C22CF9">
        <w:rPr>
          <w:color w:val="002060"/>
        </w:rPr>
        <w:t>.”</w:t>
      </w:r>
    </w:p>
    <w:p w14:paraId="4AA50A80" w14:textId="77777777" w:rsidR="00A57F46" w:rsidRDefault="00A57F46" w:rsidP="00A57F46">
      <w:pPr>
        <w:pStyle w:val="Quote"/>
        <w:spacing w:before="120"/>
        <w:ind w:left="425"/>
        <w:rPr>
          <w:color w:val="002060"/>
          <w:lang w:val="en-US" w:eastAsia="en-US"/>
        </w:rPr>
      </w:pPr>
      <w:r w:rsidRPr="00A57F46">
        <w:rPr>
          <w:color w:val="002060"/>
          <w:lang w:val="en-US" w:eastAsia="en-US"/>
        </w:rPr>
        <w:t>“Legal aid only gave me half hour consultation and advised me to lodge my own documents. The legal terms are mindboggling and so difficult to understand but I was advised to lodge them all myself. I felt so stressed.”</w:t>
      </w:r>
    </w:p>
    <w:p w14:paraId="618851A9" w14:textId="7279D17F" w:rsidR="00A57F46" w:rsidRPr="00A57F46" w:rsidRDefault="00A57F46" w:rsidP="000E70E2">
      <w:pPr>
        <w:pStyle w:val="Quote"/>
        <w:spacing w:before="120"/>
        <w:ind w:left="425"/>
        <w:rPr>
          <w:color w:val="002060"/>
          <w:lang w:eastAsia="en-US"/>
        </w:rPr>
      </w:pPr>
      <w:r w:rsidRPr="00C22CF9">
        <w:rPr>
          <w:color w:val="002060"/>
          <w:lang w:eastAsia="en-US"/>
        </w:rPr>
        <w:t>“They were not interested, they rushed me. They were vague. My mental health got much worse.”</w:t>
      </w:r>
    </w:p>
    <w:p w14:paraId="56E5D581" w14:textId="17B723F5" w:rsidR="00425A29" w:rsidRDefault="00425A29" w:rsidP="00425A29">
      <w:pPr>
        <w:pStyle w:val="Heading2"/>
      </w:pPr>
      <w:bookmarkStart w:id="41" w:name="_Toc177982621"/>
      <w:r>
        <w:lastRenderedPageBreak/>
        <w:t>Overall Wellbeing</w:t>
      </w:r>
      <w:bookmarkEnd w:id="41"/>
    </w:p>
    <w:p w14:paraId="10961B40" w14:textId="2065C014" w:rsidR="002D239B" w:rsidRDefault="00B6569C" w:rsidP="00465B64">
      <w:r>
        <w:t>R</w:t>
      </w:r>
      <w:r w:rsidR="002D239B" w:rsidRPr="005A0E8E">
        <w:t>espondents whose legal problem was resolved generally indicated that VLA’s services had a positive impact on their wellbeing.</w:t>
      </w:r>
      <w:r>
        <w:t xml:space="preserve"> </w:t>
      </w:r>
      <w:r w:rsidR="00BE60B9" w:rsidRPr="00BE60B9">
        <w:t>In contrast, a minority of respondents whose problems were partially or entirely unresolved agreed VLA’s services had a positive impact on their wellbeing.</w:t>
      </w:r>
    </w:p>
    <w:p w14:paraId="63E54BA6" w14:textId="4666E6A7" w:rsidR="00465B64" w:rsidRDefault="006A753B" w:rsidP="00465B64">
      <w:r>
        <w:t xml:space="preserve">Half </w:t>
      </w:r>
      <w:r w:rsidR="00C92735">
        <w:t xml:space="preserve">(50%) </w:t>
      </w:r>
      <w:r>
        <w:t>of all respondents</w:t>
      </w:r>
      <w:r w:rsidR="00C92735">
        <w:t xml:space="preserve"> agreed that the help they got from VLA improved their overall wellbeing. </w:t>
      </w:r>
      <w:r w:rsidR="00A57F46">
        <w:t xml:space="preserve">Two in three (67%) respondents with a fully resolved matter agreed that the help they got from VLA improved their overall wellbeing. </w:t>
      </w:r>
      <w:r w:rsidR="00C92735">
        <w:t>One in three (</w:t>
      </w:r>
      <w:r w:rsidR="00465B64">
        <w:t>32%</w:t>
      </w:r>
      <w:r w:rsidR="00C92735">
        <w:t>)</w:t>
      </w:r>
      <w:r w:rsidR="00465B64">
        <w:t xml:space="preserve"> respondents with an unresolved or partly resolved matter agreed that the help they got from VLA improved their overall wellbeing</w:t>
      </w:r>
      <w:r w:rsidR="00A57F46">
        <w:t xml:space="preserve"> (</w:t>
      </w:r>
      <w:r w:rsidR="00BE0C3C">
        <w:t>as shown in F</w:t>
      </w:r>
      <w:r w:rsidR="00A57F46">
        <w:t>igure 13).</w:t>
      </w:r>
    </w:p>
    <w:p w14:paraId="77574336" w14:textId="4E608B7F" w:rsidR="00425A29" w:rsidRDefault="00425A29" w:rsidP="00425A29">
      <w:pPr>
        <w:pStyle w:val="FigureHeading"/>
      </w:pPr>
      <w:r w:rsidRPr="00646370">
        <w:t>Figure</w:t>
      </w:r>
      <w:r>
        <w:t> 13.</w:t>
      </w:r>
      <w:r w:rsidRPr="00646370">
        <w:t xml:space="preserve"> </w:t>
      </w:r>
      <w:r>
        <w:t>Overall wellbeing</w:t>
      </w:r>
    </w:p>
    <w:p w14:paraId="5DA6B566" w14:textId="1B0A941D" w:rsidR="00290587" w:rsidRDefault="00465B64" w:rsidP="00C614A8">
      <w:pPr>
        <w:pStyle w:val="Image"/>
        <w:spacing w:before="120" w:after="0"/>
      </w:pPr>
      <w:r>
        <w:drawing>
          <wp:inline distT="0" distB="0" distL="0" distR="0" wp14:anchorId="4EFD1281" wp14:editId="5D1A3BF4">
            <wp:extent cx="5731510" cy="1812925"/>
            <wp:effectExtent l="0" t="0" r="2540" b="0"/>
            <wp:docPr id="1631030763" name="Picture 1" descr="Three horizontal stacked bar charts displaying frequencies against an agreement / disagreement Likert response scale for a metric related to overall wellbeing. Data presented for all respondents, those with resolved matters and those with unresolved or partly unresolved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30763" name="Picture 1" descr="Three horizontal stacked bar charts displaying frequencies against an agreement / disagreement Likert response scale for a metric related to overall wellbeing. Data presented for all respondents, those with resolved matters and those with unresolved or partly unresolved matters."/>
                    <pic:cNvPicPr/>
                  </pic:nvPicPr>
                  <pic:blipFill>
                    <a:blip r:embed="rId26"/>
                    <a:stretch>
                      <a:fillRect/>
                    </a:stretch>
                  </pic:blipFill>
                  <pic:spPr>
                    <a:xfrm>
                      <a:off x="0" y="0"/>
                      <a:ext cx="5731510" cy="1812925"/>
                    </a:xfrm>
                    <a:prstGeom prst="rect">
                      <a:avLst/>
                    </a:prstGeom>
                  </pic:spPr>
                </pic:pic>
              </a:graphicData>
            </a:graphic>
          </wp:inline>
        </w:drawing>
      </w:r>
    </w:p>
    <w:p w14:paraId="003E5E0B" w14:textId="72FB6EBA" w:rsidR="00290587" w:rsidRPr="00BA4B3D" w:rsidRDefault="003928C3" w:rsidP="00290587">
      <w:pPr>
        <w:spacing w:before="0"/>
        <w:rPr>
          <w:rStyle w:val="Emphasis"/>
          <w:sz w:val="18"/>
          <w:szCs w:val="18"/>
        </w:rPr>
      </w:pPr>
      <w:r w:rsidRPr="005353D6">
        <w:rPr>
          <w:rStyle w:val="Emphasis"/>
          <w:sz w:val="18"/>
          <w:szCs w:val="18"/>
        </w:rPr>
        <w:t>Q</w:t>
      </w:r>
      <w:r>
        <w:rPr>
          <w:rStyle w:val="Emphasis"/>
          <w:sz w:val="18"/>
          <w:szCs w:val="18"/>
        </w:rPr>
        <w:t>uestion:</w:t>
      </w:r>
      <w:r w:rsidRPr="005353D6">
        <w:rPr>
          <w:rStyle w:val="Emphasis"/>
          <w:sz w:val="18"/>
          <w:szCs w:val="18"/>
        </w:rPr>
        <w:t xml:space="preserve"> </w:t>
      </w:r>
      <w:r w:rsidR="00290587" w:rsidRPr="00BA4B3D">
        <w:rPr>
          <w:rStyle w:val="Emphasis"/>
          <w:sz w:val="18"/>
          <w:szCs w:val="18"/>
        </w:rPr>
        <w:t xml:space="preserve">How much do you agree or disagree with the following statements? </w:t>
      </w:r>
    </w:p>
    <w:p w14:paraId="6E711017" w14:textId="265FE3EC" w:rsidR="00290587" w:rsidRPr="00290587" w:rsidRDefault="006A753B" w:rsidP="00290587">
      <w:pPr>
        <w:spacing w:before="0"/>
        <w:rPr>
          <w:i/>
          <w:iCs/>
          <w:sz w:val="18"/>
          <w:szCs w:val="18"/>
        </w:rPr>
      </w:pPr>
      <w:r w:rsidRPr="00BA4B3D">
        <w:rPr>
          <w:rStyle w:val="Emphasis"/>
          <w:sz w:val="18"/>
          <w:szCs w:val="18"/>
        </w:rPr>
        <w:t>Base: All respondents</w:t>
      </w:r>
      <w:r w:rsidR="0074059B">
        <w:rPr>
          <w:rStyle w:val="Emphasis"/>
          <w:sz w:val="18"/>
          <w:szCs w:val="18"/>
        </w:rPr>
        <w:t xml:space="preserve"> (n=740), those with</w:t>
      </w:r>
      <w:r w:rsidRPr="00BA4B3D">
        <w:rPr>
          <w:rStyle w:val="Emphasis"/>
          <w:sz w:val="18"/>
          <w:szCs w:val="18"/>
        </w:rPr>
        <w:t xml:space="preserve"> a fully resolved </w:t>
      </w:r>
      <w:r w:rsidR="00B01069">
        <w:rPr>
          <w:rStyle w:val="Emphasis"/>
          <w:sz w:val="18"/>
          <w:szCs w:val="18"/>
        </w:rPr>
        <w:t xml:space="preserve">legal problem (n=342), </w:t>
      </w:r>
      <w:r w:rsidR="00B11DA4">
        <w:rPr>
          <w:rStyle w:val="Emphasis"/>
          <w:sz w:val="18"/>
          <w:szCs w:val="18"/>
        </w:rPr>
        <w:t xml:space="preserve">and </w:t>
      </w:r>
      <w:r w:rsidR="00B01069">
        <w:rPr>
          <w:rStyle w:val="Emphasis"/>
          <w:sz w:val="18"/>
          <w:szCs w:val="18"/>
        </w:rPr>
        <w:t>those with a</w:t>
      </w:r>
      <w:r w:rsidR="00D25FCD">
        <w:rPr>
          <w:rStyle w:val="Emphasis"/>
          <w:sz w:val="18"/>
          <w:szCs w:val="18"/>
        </w:rPr>
        <w:t xml:space="preserve"> partly resolved or</w:t>
      </w:r>
      <w:r w:rsidR="00B01069">
        <w:rPr>
          <w:rStyle w:val="Emphasis"/>
          <w:sz w:val="18"/>
          <w:szCs w:val="18"/>
        </w:rPr>
        <w:t xml:space="preserve"> </w:t>
      </w:r>
      <w:r w:rsidRPr="00BA4B3D">
        <w:rPr>
          <w:rStyle w:val="Emphasis"/>
          <w:sz w:val="18"/>
          <w:szCs w:val="18"/>
        </w:rPr>
        <w:t xml:space="preserve">unresolved legal </w:t>
      </w:r>
      <w:r>
        <w:rPr>
          <w:rStyle w:val="Emphasis"/>
          <w:sz w:val="18"/>
          <w:szCs w:val="18"/>
        </w:rPr>
        <w:t>problem</w:t>
      </w:r>
      <w:r w:rsidR="000F7228">
        <w:rPr>
          <w:rStyle w:val="Emphasis"/>
          <w:sz w:val="18"/>
          <w:szCs w:val="18"/>
        </w:rPr>
        <w:t>,</w:t>
      </w:r>
      <w:r>
        <w:rPr>
          <w:rStyle w:val="Emphasis"/>
          <w:sz w:val="18"/>
          <w:szCs w:val="18"/>
        </w:rPr>
        <w:t xml:space="preserve"> excluding those who did not know if their legal problem was resolved</w:t>
      </w:r>
      <w:r w:rsidRPr="00BA4B3D">
        <w:rPr>
          <w:rStyle w:val="Emphasis"/>
          <w:sz w:val="18"/>
          <w:szCs w:val="18"/>
        </w:rPr>
        <w:t xml:space="preserve"> (</w:t>
      </w:r>
      <w:r w:rsidR="00B01069">
        <w:rPr>
          <w:rStyle w:val="Emphasis"/>
          <w:sz w:val="18"/>
          <w:szCs w:val="18"/>
        </w:rPr>
        <w:t>n=367</w:t>
      </w:r>
      <w:r w:rsidRPr="00BA4B3D">
        <w:rPr>
          <w:rStyle w:val="Emphasis"/>
          <w:sz w:val="18"/>
          <w:szCs w:val="18"/>
        </w:rPr>
        <w:t>).</w:t>
      </w:r>
      <w:r w:rsidR="00D25FCD" w:rsidRPr="00D25FCD">
        <w:t xml:space="preserve"> </w:t>
      </w:r>
      <w:r w:rsidR="00D25FCD" w:rsidRPr="00D25FCD">
        <w:rPr>
          <w:rStyle w:val="Emphasis"/>
          <w:sz w:val="18"/>
          <w:szCs w:val="18"/>
        </w:rPr>
        <w:t>Excludes ‘not sure / not applicable’ responses.</w:t>
      </w:r>
    </w:p>
    <w:p w14:paraId="5C8D1672" w14:textId="77777777" w:rsidR="00290587" w:rsidRPr="00BE5833" w:rsidRDefault="00290587" w:rsidP="00290587">
      <w:pPr>
        <w:pStyle w:val="Heading2"/>
      </w:pPr>
      <w:bookmarkStart w:id="42" w:name="_Toc177982622"/>
      <w:r>
        <w:t>Mental health</w:t>
      </w:r>
      <w:bookmarkEnd w:id="42"/>
    </w:p>
    <w:p w14:paraId="0CC5A4D6" w14:textId="48FE7307" w:rsidR="001A1C3A" w:rsidRDefault="001128C1" w:rsidP="00290587">
      <w:r w:rsidRPr="005A0E8E">
        <w:t>R</w:t>
      </w:r>
      <w:r w:rsidR="001A1C3A" w:rsidRPr="005A0E8E">
        <w:t>espondents whose legal problem was resolved generally indicated that VLA’s services had a positive impact on their mental health.</w:t>
      </w:r>
      <w:r w:rsidR="004F334D">
        <w:t xml:space="preserve"> </w:t>
      </w:r>
      <w:r w:rsidRPr="001128C1">
        <w:t>In contrast, a minority of respondents whose problems were partially or entirely unresolved agreed VLA’s services had a positive impact on their mental health.</w:t>
      </w:r>
    </w:p>
    <w:p w14:paraId="25D0841A" w14:textId="09F7113C" w:rsidR="00290587" w:rsidRDefault="00C92735" w:rsidP="00290587">
      <w:r>
        <w:t>Half (50%) of all respondents agreed the help they got from VLA improved their mental health. Two in three (</w:t>
      </w:r>
      <w:r w:rsidR="00290587">
        <w:t>66%</w:t>
      </w:r>
      <w:r>
        <w:t>)</w:t>
      </w:r>
      <w:r w:rsidR="00290587">
        <w:t xml:space="preserve"> respondents with a fully resolved matter thought the help</w:t>
      </w:r>
      <w:r>
        <w:t xml:space="preserve"> they got from VLA</w:t>
      </w:r>
      <w:r w:rsidR="00290587">
        <w:t xml:space="preserve"> improved their mental health. </w:t>
      </w:r>
      <w:r>
        <w:t>One in three (</w:t>
      </w:r>
      <w:r w:rsidR="00290587">
        <w:t>33%</w:t>
      </w:r>
      <w:r>
        <w:t>)</w:t>
      </w:r>
      <w:r w:rsidR="00290587">
        <w:t xml:space="preserve"> respondents with an unresolved or partly resolved matter thought the help </w:t>
      </w:r>
      <w:r>
        <w:t xml:space="preserve">they got from VLA </w:t>
      </w:r>
      <w:r w:rsidR="00290587">
        <w:t>improved their mental health (</w:t>
      </w:r>
      <w:r w:rsidR="00A174E1">
        <w:t xml:space="preserve">as shown in </w:t>
      </w:r>
      <w:r w:rsidR="00290587">
        <w:t>Figure 1</w:t>
      </w:r>
      <w:r w:rsidR="00A57F46">
        <w:t>4</w:t>
      </w:r>
      <w:r w:rsidR="00290587">
        <w:t>).</w:t>
      </w:r>
      <w:bookmarkStart w:id="43" w:name="_Ref147409990"/>
    </w:p>
    <w:p w14:paraId="4B68AAE4" w14:textId="6F77BCEC" w:rsidR="00290587" w:rsidRDefault="00290587" w:rsidP="00B31A67">
      <w:pPr>
        <w:pStyle w:val="FigureHeading"/>
        <w:keepLines/>
      </w:pPr>
      <w:r w:rsidRPr="00646370">
        <w:lastRenderedPageBreak/>
        <w:t>Figure</w:t>
      </w:r>
      <w:r>
        <w:t> </w:t>
      </w:r>
      <w:bookmarkEnd w:id="43"/>
      <w:r>
        <w:t>1</w:t>
      </w:r>
      <w:r w:rsidR="00A57F46">
        <w:t>4</w:t>
      </w:r>
      <w:r>
        <w:t>.</w:t>
      </w:r>
      <w:r w:rsidRPr="00646370">
        <w:t xml:space="preserve"> </w:t>
      </w:r>
      <w:r w:rsidRPr="005311F1">
        <w:t>Wellbeing</w:t>
      </w:r>
      <w:r>
        <w:t xml:space="preserve"> – mental health</w:t>
      </w:r>
    </w:p>
    <w:p w14:paraId="28001677" w14:textId="14854A99" w:rsidR="00C23A5D" w:rsidRDefault="00C23A5D" w:rsidP="00B31A67">
      <w:pPr>
        <w:pStyle w:val="Image"/>
        <w:keepNext/>
        <w:keepLines/>
        <w:spacing w:before="60" w:after="0"/>
      </w:pPr>
      <w:r>
        <w:drawing>
          <wp:inline distT="0" distB="0" distL="0" distR="0" wp14:anchorId="465AE372" wp14:editId="74EF5B93">
            <wp:extent cx="5938899" cy="1709329"/>
            <wp:effectExtent l="0" t="0" r="5080" b="5715"/>
            <wp:docPr id="254892075" name="Picture 1" descr="Three horizontal stacked bar charts displaying frequencies and key drivers against an agreement / disagreement Likert response scale for a metric related to mental health. Data presented for all respondents, those with resolved matters and those with unresolved or partly unresolved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92075" name="Picture 1" descr="Three horizontal stacked bar charts displaying frequencies and key drivers against an agreement / disagreement Likert response scale for a metric related to mental health. Data presented for all respondents, those with resolved matters and those with unresolved or partly unresolved matt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7518" cy="1711810"/>
                    </a:xfrm>
                    <a:prstGeom prst="rect">
                      <a:avLst/>
                    </a:prstGeom>
                    <a:noFill/>
                  </pic:spPr>
                </pic:pic>
              </a:graphicData>
            </a:graphic>
          </wp:inline>
        </w:drawing>
      </w:r>
    </w:p>
    <w:p w14:paraId="48D44611" w14:textId="74AB75B2" w:rsidR="00290587" w:rsidRPr="00BA4B3D" w:rsidRDefault="003928C3" w:rsidP="00B31A67">
      <w:pPr>
        <w:keepNext/>
        <w:keepLines/>
        <w:spacing w:before="0"/>
        <w:rPr>
          <w:rStyle w:val="Emphasis"/>
          <w:sz w:val="18"/>
          <w:szCs w:val="18"/>
        </w:rPr>
      </w:pPr>
      <w:r w:rsidRPr="005353D6">
        <w:rPr>
          <w:rStyle w:val="Emphasis"/>
          <w:sz w:val="18"/>
          <w:szCs w:val="18"/>
        </w:rPr>
        <w:t>Q</w:t>
      </w:r>
      <w:r>
        <w:rPr>
          <w:rStyle w:val="Emphasis"/>
          <w:sz w:val="18"/>
          <w:szCs w:val="18"/>
        </w:rPr>
        <w:t>uestion:</w:t>
      </w:r>
      <w:r w:rsidRPr="005353D6">
        <w:rPr>
          <w:rStyle w:val="Emphasis"/>
          <w:sz w:val="18"/>
          <w:szCs w:val="18"/>
        </w:rPr>
        <w:t xml:space="preserve"> </w:t>
      </w:r>
      <w:r w:rsidR="00290587" w:rsidRPr="00BA4B3D">
        <w:rPr>
          <w:rStyle w:val="Emphasis"/>
          <w:sz w:val="18"/>
          <w:szCs w:val="18"/>
        </w:rPr>
        <w:t>How much do you agree or disagree with the following statements? Excludes ‘not sure / not applicable’ responses.</w:t>
      </w:r>
    </w:p>
    <w:p w14:paraId="6B95427C" w14:textId="22F01008" w:rsidR="00972A86" w:rsidRDefault="00473917" w:rsidP="00862197">
      <w:pPr>
        <w:spacing w:before="0" w:after="360"/>
        <w:rPr>
          <w:rStyle w:val="Emphasis"/>
          <w:sz w:val="18"/>
          <w:szCs w:val="18"/>
        </w:rPr>
      </w:pPr>
      <w:r w:rsidRPr="00BA4B3D">
        <w:rPr>
          <w:rStyle w:val="Emphasis"/>
          <w:sz w:val="18"/>
          <w:szCs w:val="18"/>
        </w:rPr>
        <w:t>Base: All respondents</w:t>
      </w:r>
      <w:r>
        <w:rPr>
          <w:rStyle w:val="Emphasis"/>
          <w:sz w:val="18"/>
          <w:szCs w:val="18"/>
        </w:rPr>
        <w:t xml:space="preserve"> </w:t>
      </w:r>
      <w:r w:rsidR="006773A2">
        <w:rPr>
          <w:rStyle w:val="Emphasis"/>
          <w:sz w:val="18"/>
          <w:szCs w:val="18"/>
        </w:rPr>
        <w:t xml:space="preserve">(n=752), </w:t>
      </w:r>
      <w:r w:rsidR="007F5269">
        <w:rPr>
          <w:rStyle w:val="Emphasis"/>
          <w:sz w:val="18"/>
          <w:szCs w:val="18"/>
        </w:rPr>
        <w:t>respondents</w:t>
      </w:r>
      <w:r w:rsidRPr="00BA4B3D">
        <w:rPr>
          <w:rStyle w:val="Emphasis"/>
          <w:sz w:val="18"/>
          <w:szCs w:val="18"/>
        </w:rPr>
        <w:t xml:space="preserve"> with a fully resolved </w:t>
      </w:r>
      <w:r w:rsidR="006773A2">
        <w:rPr>
          <w:rStyle w:val="Emphasis"/>
          <w:sz w:val="18"/>
          <w:szCs w:val="18"/>
        </w:rPr>
        <w:t>legal problem (</w:t>
      </w:r>
      <w:r w:rsidR="003E5535">
        <w:rPr>
          <w:rStyle w:val="Emphasis"/>
          <w:sz w:val="18"/>
          <w:szCs w:val="18"/>
        </w:rPr>
        <w:t xml:space="preserve">n=345), and </w:t>
      </w:r>
      <w:r w:rsidR="007F5269">
        <w:rPr>
          <w:rStyle w:val="Emphasis"/>
          <w:sz w:val="18"/>
          <w:szCs w:val="18"/>
        </w:rPr>
        <w:t>respondents</w:t>
      </w:r>
      <w:r w:rsidR="003E5535">
        <w:rPr>
          <w:rStyle w:val="Emphasis"/>
          <w:sz w:val="18"/>
          <w:szCs w:val="18"/>
        </w:rPr>
        <w:t xml:space="preserve"> with </w:t>
      </w:r>
      <w:r w:rsidR="007F5269">
        <w:rPr>
          <w:rStyle w:val="Emphasis"/>
          <w:sz w:val="18"/>
          <w:szCs w:val="18"/>
        </w:rPr>
        <w:t xml:space="preserve">a partly resolved or </w:t>
      </w:r>
      <w:r w:rsidRPr="00BA4B3D">
        <w:rPr>
          <w:rStyle w:val="Emphasis"/>
          <w:sz w:val="18"/>
          <w:szCs w:val="18"/>
        </w:rPr>
        <w:t xml:space="preserve">unresolved legal </w:t>
      </w:r>
      <w:r>
        <w:rPr>
          <w:rStyle w:val="Emphasis"/>
          <w:sz w:val="18"/>
          <w:szCs w:val="18"/>
        </w:rPr>
        <w:t>problem</w:t>
      </w:r>
      <w:r w:rsidR="003E5535">
        <w:rPr>
          <w:rStyle w:val="Emphasis"/>
          <w:sz w:val="18"/>
          <w:szCs w:val="18"/>
        </w:rPr>
        <w:t>,</w:t>
      </w:r>
      <w:r>
        <w:rPr>
          <w:rStyle w:val="Emphasis"/>
          <w:sz w:val="18"/>
          <w:szCs w:val="18"/>
        </w:rPr>
        <w:t xml:space="preserve"> excluding those who did not know if their legal problem was resolved</w:t>
      </w:r>
      <w:r w:rsidRPr="00BA4B3D">
        <w:rPr>
          <w:rStyle w:val="Emphasis"/>
          <w:sz w:val="18"/>
          <w:szCs w:val="18"/>
        </w:rPr>
        <w:t xml:space="preserve"> (</w:t>
      </w:r>
      <w:r w:rsidR="003E5535">
        <w:rPr>
          <w:rStyle w:val="Emphasis"/>
          <w:sz w:val="18"/>
          <w:szCs w:val="18"/>
        </w:rPr>
        <w:t>n=</w:t>
      </w:r>
      <w:r w:rsidR="00016567">
        <w:rPr>
          <w:rStyle w:val="Emphasis"/>
          <w:sz w:val="18"/>
          <w:szCs w:val="18"/>
        </w:rPr>
        <w:t>376</w:t>
      </w:r>
      <w:r w:rsidRPr="00BA4B3D">
        <w:rPr>
          <w:rStyle w:val="Emphasis"/>
          <w:sz w:val="18"/>
          <w:szCs w:val="18"/>
        </w:rPr>
        <w:t>).</w:t>
      </w:r>
    </w:p>
    <w:p w14:paraId="34E593FB" w14:textId="58248A14" w:rsidR="00290587" w:rsidRPr="00D64B60" w:rsidRDefault="00290587" w:rsidP="00972A86">
      <w:pPr>
        <w:spacing w:before="0"/>
      </w:pPr>
      <w:r w:rsidRPr="00D64B60">
        <w:t>Respondents who felt that they had good mental health outcomes, praised VLA’s assistance:</w:t>
      </w:r>
    </w:p>
    <w:p w14:paraId="4C796616" w14:textId="5ECC9225" w:rsidR="00290587" w:rsidRDefault="00290587" w:rsidP="00A57F46">
      <w:pPr>
        <w:pStyle w:val="Quote"/>
        <w:keepNext/>
        <w:keepLines/>
        <w:spacing w:before="120"/>
        <w:ind w:left="425"/>
        <w:rPr>
          <w:color w:val="002060"/>
          <w:lang w:eastAsia="en-US"/>
        </w:rPr>
      </w:pPr>
      <w:r w:rsidRPr="00C22CF9">
        <w:rPr>
          <w:color w:val="002060"/>
          <w:lang w:eastAsia="en-US"/>
        </w:rPr>
        <w:t>“It was daunting in the extreme and very stressful when trying to handle my legal problems, so having Vic Legal Aid represent me has saved my wellbeing and allowed me look to the future...without that help my life would have been very bleak indeed.”</w:t>
      </w:r>
    </w:p>
    <w:p w14:paraId="47FB8533" w14:textId="4DD55314" w:rsidR="00290587" w:rsidRPr="00C929DC" w:rsidRDefault="00A57F46" w:rsidP="00C929DC">
      <w:pPr>
        <w:pStyle w:val="Quote"/>
        <w:ind w:left="425"/>
        <w:rPr>
          <w:color w:val="002060"/>
          <w:lang w:eastAsia="en-US"/>
        </w:rPr>
      </w:pPr>
      <w:r w:rsidRPr="00A57F46">
        <w:rPr>
          <w:color w:val="002060"/>
          <w:lang w:val="en-US" w:eastAsia="en-US"/>
        </w:rPr>
        <w:t>“The legal problem was quite distressing and the lawyer who provided my advice was able to reduce my distress and give me clear guidance.”</w:t>
      </w:r>
    </w:p>
    <w:p w14:paraId="7DF7041A" w14:textId="77777777" w:rsidR="00BF0A61" w:rsidRPr="00436700" w:rsidRDefault="00BF0A61" w:rsidP="00BF0A61">
      <w:pPr>
        <w:pStyle w:val="Heading1"/>
        <w:rPr>
          <w:rFonts w:ascii="Times New Roman" w:eastAsia="Times New Roman" w:hAnsi="Times New Roman"/>
          <w:sz w:val="24"/>
          <w:szCs w:val="24"/>
        </w:rPr>
      </w:pPr>
      <w:bookmarkStart w:id="44" w:name="_Toc177982623"/>
      <w:r w:rsidRPr="00436700">
        <w:lastRenderedPageBreak/>
        <w:t>Overall client satisfaction</w:t>
      </w:r>
      <w:bookmarkEnd w:id="44"/>
    </w:p>
    <w:p w14:paraId="3027C9EB" w14:textId="648E3339" w:rsidR="00BF0A61" w:rsidRPr="00D64B60" w:rsidRDefault="00B778A9" w:rsidP="00D64B60">
      <w:r>
        <w:t>Two in three</w:t>
      </w:r>
      <w:r w:rsidR="00BF0A61" w:rsidRPr="00D64B60">
        <w:t xml:space="preserve"> (6</w:t>
      </w:r>
      <w:r>
        <w:t>5</w:t>
      </w:r>
      <w:r w:rsidR="00BF0A61" w:rsidRPr="00D64B60">
        <w:t xml:space="preserve">%) respondents were either very satisfied or satisfied with the service they received. This is </w:t>
      </w:r>
      <w:r>
        <w:t>the first increase since 2015</w:t>
      </w:r>
      <w:r w:rsidR="00BF0A61" w:rsidRPr="00D64B60">
        <w:t>. From 2013 to 2023, the rate of respondents who were satisfied with the help they received from VLA had dropped from 73% to 62%, while the rate of dissatisfaction had increased from 18% to 27%</w:t>
      </w:r>
      <w:r>
        <w:t>. In 2024, the rate of respondents who were satisfied with the help they received from VLA</w:t>
      </w:r>
      <w:r w:rsidR="00C34229">
        <w:t xml:space="preserve"> increased to 65%, while the rate of dissatisfaction had dropped to 23%</w:t>
      </w:r>
      <w:r w:rsidR="00532B3F" w:rsidRPr="00D64B60">
        <w:t xml:space="preserve"> (</w:t>
      </w:r>
      <w:r w:rsidR="00B64BA7">
        <w:t xml:space="preserve">as shown in </w:t>
      </w:r>
      <w:r w:rsidR="00EE1508">
        <w:t>Figure 1</w:t>
      </w:r>
      <w:r w:rsidR="00C80F4C">
        <w:t>5</w:t>
      </w:r>
      <w:r w:rsidR="00532B3F" w:rsidRPr="00D64B60">
        <w:t>)</w:t>
      </w:r>
      <w:r w:rsidR="00BF0A61" w:rsidRPr="00D64B60">
        <w:t>.</w:t>
      </w:r>
    </w:p>
    <w:p w14:paraId="697A9B5E" w14:textId="05996753" w:rsidR="00BF0A61" w:rsidRDefault="00D64B60" w:rsidP="00976ACD">
      <w:pPr>
        <w:pStyle w:val="FigureHeading"/>
      </w:pPr>
      <w:bookmarkStart w:id="45" w:name="_Ref147410046"/>
      <w:r w:rsidRPr="00646370">
        <w:t>Figure</w:t>
      </w:r>
      <w:r>
        <w:t> </w:t>
      </w:r>
      <w:bookmarkEnd w:id="45"/>
      <w:r w:rsidR="00EE1508">
        <w:t>1</w:t>
      </w:r>
      <w:r w:rsidR="00C80F4C">
        <w:t>5</w:t>
      </w:r>
      <w:r>
        <w:t>.</w:t>
      </w:r>
      <w:r w:rsidRPr="00D64B60">
        <w:t xml:space="preserve"> Overall satisfaction</w:t>
      </w:r>
      <w:r w:rsidR="00B778A9">
        <w:t xml:space="preserve"> in 2024</w:t>
      </w:r>
      <w:r w:rsidRPr="00D64B60">
        <w:t xml:space="preserve"> and time series comparison</w:t>
      </w:r>
    </w:p>
    <w:p w14:paraId="2B3FC297" w14:textId="4611FE5E" w:rsidR="00B778A9" w:rsidRDefault="00B778A9" w:rsidP="00B64BA7">
      <w:pPr>
        <w:pStyle w:val="Image"/>
        <w:spacing w:after="0"/>
      </w:pPr>
      <w:r w:rsidRPr="00454F99">
        <w:drawing>
          <wp:inline distT="0" distB="0" distL="0" distR="0" wp14:anchorId="3B58383C" wp14:editId="5903ECB5">
            <wp:extent cx="5632739" cy="3137061"/>
            <wp:effectExtent l="0" t="0" r="6350" b="6350"/>
            <wp:docPr id="159882547" name="Picture 159882547" descr="A vertical stacked bar chart displaying frequencies against a satisfaction to dissatisfaction Likert response scale for a client satisfaction metric. And a line chart with two lines tracking satisfaction and dissatisfaction overtime, from 2013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2547" name="Picture 159882547" descr="A vertical stacked bar chart displaying frequencies against a satisfaction to dissatisfaction Likert response scale for a client satisfaction metric. And a line chart with two lines tracking satisfaction and dissatisfaction overtime, from 2013 to 2024."/>
                    <pic:cNvPicPr/>
                  </pic:nvPicPr>
                  <pic:blipFill>
                    <a:blip r:embed="rId28"/>
                    <a:stretch>
                      <a:fillRect/>
                    </a:stretch>
                  </pic:blipFill>
                  <pic:spPr>
                    <a:xfrm>
                      <a:off x="0" y="0"/>
                      <a:ext cx="5632739" cy="3137061"/>
                    </a:xfrm>
                    <a:prstGeom prst="rect">
                      <a:avLst/>
                    </a:prstGeom>
                  </pic:spPr>
                </pic:pic>
              </a:graphicData>
            </a:graphic>
          </wp:inline>
        </w:drawing>
      </w:r>
    </w:p>
    <w:p w14:paraId="602DD8C8" w14:textId="3AD6D31E" w:rsidR="00D062A6" w:rsidRPr="00D062A6" w:rsidRDefault="003928C3" w:rsidP="00D062A6">
      <w:pPr>
        <w:spacing w:before="0"/>
        <w:rPr>
          <w:rFonts w:ascii="Times New Roman" w:eastAsia="Times New Roman" w:hAnsi="Times New Roman"/>
          <w:sz w:val="18"/>
          <w:szCs w:val="18"/>
        </w:rPr>
      </w:pPr>
      <w:r w:rsidRPr="005353D6">
        <w:rPr>
          <w:rStyle w:val="Emphasis"/>
          <w:sz w:val="18"/>
          <w:szCs w:val="18"/>
        </w:rPr>
        <w:t>Q</w:t>
      </w:r>
      <w:r>
        <w:rPr>
          <w:rStyle w:val="Emphasis"/>
          <w:sz w:val="18"/>
          <w:szCs w:val="18"/>
        </w:rPr>
        <w:t>uestion:</w:t>
      </w:r>
      <w:r w:rsidRPr="005353D6">
        <w:rPr>
          <w:rStyle w:val="Emphasis"/>
          <w:sz w:val="18"/>
          <w:szCs w:val="18"/>
        </w:rPr>
        <w:t xml:space="preserve"> </w:t>
      </w:r>
      <w:r w:rsidR="00D062A6" w:rsidRPr="00D062A6">
        <w:rPr>
          <w:rStyle w:val="Emphasis"/>
          <w:sz w:val="18"/>
          <w:szCs w:val="18"/>
        </w:rPr>
        <w:t>Overall, how do you feel about the help you got from Victoria Legal Aid? Base: All respondents (n=802 in 2024 and n=783 in 2023; base sizes are not available for 2013-2022 data)</w:t>
      </w:r>
      <w:r w:rsidR="007F5269">
        <w:rPr>
          <w:rStyle w:val="Emphasis"/>
          <w:sz w:val="18"/>
          <w:szCs w:val="18"/>
        </w:rPr>
        <w:t xml:space="preserve">. </w:t>
      </w:r>
      <w:r w:rsidR="007F5269" w:rsidRPr="007F5269">
        <w:rPr>
          <w:i/>
          <w:iCs/>
          <w:sz w:val="18"/>
          <w:szCs w:val="18"/>
          <w:lang w:val="en-US"/>
        </w:rPr>
        <w:t>Both 2023 and 2024 results are weighted.</w:t>
      </w:r>
      <w:r w:rsidR="007F5269">
        <w:rPr>
          <w:i/>
          <w:iCs/>
          <w:sz w:val="18"/>
          <w:szCs w:val="18"/>
          <w:lang w:val="en-US"/>
        </w:rPr>
        <w:t xml:space="preserve"> </w:t>
      </w:r>
      <w:r w:rsidR="007F5269" w:rsidRPr="007F5269">
        <w:rPr>
          <w:i/>
          <w:iCs/>
          <w:sz w:val="18"/>
          <w:szCs w:val="18"/>
          <w:lang w:val="en-US"/>
        </w:rPr>
        <w:t>Significance testing between these years have not been conducted. Any trends described are indicative only.</w:t>
      </w:r>
    </w:p>
    <w:p w14:paraId="1FA7480E" w14:textId="77777777" w:rsidR="00BF0A61" w:rsidRPr="00D64B60" w:rsidRDefault="00BF0A61" w:rsidP="00D64B60">
      <w:r w:rsidRPr="00D64B60">
        <w:t>Respondents were asked the reason for their level of satisfaction. The top reason among those satisfied with the help they received from VLA was to note that their request for services was fulfilled (i.e., they felt VLA helped) and/or were satisfied due to the outcome of their legal problem:</w:t>
      </w:r>
    </w:p>
    <w:p w14:paraId="5427C06F" w14:textId="77777777" w:rsidR="00C34229" w:rsidRPr="00C22CF9" w:rsidRDefault="00C34229" w:rsidP="00C34229">
      <w:pPr>
        <w:pStyle w:val="Quote"/>
        <w:spacing w:before="120"/>
        <w:ind w:left="425"/>
        <w:rPr>
          <w:color w:val="002060"/>
          <w:lang w:eastAsia="en-US"/>
        </w:rPr>
      </w:pPr>
      <w:r w:rsidRPr="00C22CF9">
        <w:rPr>
          <w:color w:val="002060"/>
          <w:lang w:eastAsia="en-US"/>
        </w:rPr>
        <w:t xml:space="preserve">“Problem was </w:t>
      </w:r>
      <w:proofErr w:type="gramStart"/>
      <w:r w:rsidRPr="00C22CF9">
        <w:rPr>
          <w:color w:val="002060"/>
          <w:lang w:eastAsia="en-US"/>
        </w:rPr>
        <w:t>resolved</w:t>
      </w:r>
      <w:proofErr w:type="gramEnd"/>
      <w:r w:rsidRPr="00C22CF9">
        <w:rPr>
          <w:color w:val="002060"/>
          <w:lang w:eastAsia="en-US"/>
        </w:rPr>
        <w:t xml:space="preserve"> and they were great.”</w:t>
      </w:r>
    </w:p>
    <w:p w14:paraId="674DA75E" w14:textId="77777777" w:rsidR="007B019E" w:rsidRDefault="00C34229" w:rsidP="007B019E">
      <w:pPr>
        <w:pStyle w:val="Quote"/>
        <w:spacing w:before="120"/>
        <w:ind w:left="425"/>
        <w:rPr>
          <w:color w:val="002060"/>
          <w:lang w:eastAsia="en-US"/>
        </w:rPr>
      </w:pPr>
      <w:r w:rsidRPr="00C22CF9">
        <w:rPr>
          <w:color w:val="002060"/>
          <w:lang w:eastAsia="en-US"/>
        </w:rPr>
        <w:t>“The outcome was in our favour and the lawyer was great.”</w:t>
      </w:r>
    </w:p>
    <w:p w14:paraId="793893D3" w14:textId="70CF367B" w:rsidR="00473917" w:rsidRPr="00473917" w:rsidRDefault="00473917" w:rsidP="007B019E">
      <w:pPr>
        <w:rPr>
          <w:lang w:eastAsia="en-US"/>
        </w:rPr>
      </w:pPr>
      <w:r w:rsidRPr="00473917">
        <w:rPr>
          <w:lang w:val="en-US" w:eastAsia="en-US"/>
        </w:rPr>
        <w:t xml:space="preserve">Satisfaction was also attributed to the Legal Aid lawyer, with commentary highlighting their </w:t>
      </w:r>
      <w:r w:rsidRPr="007B019E">
        <w:t>empathy</w:t>
      </w:r>
      <w:r w:rsidRPr="00473917">
        <w:rPr>
          <w:lang w:val="en-US" w:eastAsia="en-US"/>
        </w:rPr>
        <w:t>, kindness, respectfulness, professionalism, expertise, understanding and work ethic.</w:t>
      </w:r>
    </w:p>
    <w:p w14:paraId="0A8BF081" w14:textId="77777777" w:rsidR="00473917" w:rsidRPr="00473917" w:rsidRDefault="00473917" w:rsidP="00473917">
      <w:pPr>
        <w:pStyle w:val="Quote"/>
        <w:rPr>
          <w:color w:val="002060"/>
          <w:lang w:eastAsia="en-US"/>
        </w:rPr>
      </w:pPr>
      <w:r w:rsidRPr="00473917">
        <w:rPr>
          <w:color w:val="002060"/>
          <w:lang w:val="en-US" w:eastAsia="en-US"/>
        </w:rPr>
        <w:t>“The lawyer I spoke to before and during the legal process was not only knowledgeable and competent, but extremely understanding of my personal situation. She treated me with respect and compassion. I was not just a number.”</w:t>
      </w:r>
    </w:p>
    <w:p w14:paraId="0DF652D8" w14:textId="59B36224" w:rsidR="00473917" w:rsidRPr="007B019E" w:rsidRDefault="00473917" w:rsidP="007B019E">
      <w:pPr>
        <w:pStyle w:val="Quote"/>
        <w:rPr>
          <w:color w:val="002060"/>
          <w:lang w:val="en-US" w:eastAsia="en-US"/>
        </w:rPr>
      </w:pPr>
      <w:r w:rsidRPr="00473917">
        <w:rPr>
          <w:color w:val="002060"/>
          <w:lang w:val="en-US" w:eastAsia="en-US"/>
        </w:rPr>
        <w:t>“We're very satisfied with the lawyer, she was very professional, caring and into the case straight away.”</w:t>
      </w:r>
    </w:p>
    <w:p w14:paraId="05E80730" w14:textId="77777777" w:rsidR="00BF0A61" w:rsidRPr="008A76FD" w:rsidRDefault="00BF0A61" w:rsidP="00D53648">
      <w:pPr>
        <w:pStyle w:val="Heading2"/>
        <w:rPr>
          <w:rStyle w:val="Emphasis"/>
          <w:i w:val="0"/>
          <w:iCs w:val="0"/>
        </w:rPr>
      </w:pPr>
      <w:bookmarkStart w:id="46" w:name="_Toc177982624"/>
      <w:r w:rsidRPr="008A76FD">
        <w:lastRenderedPageBreak/>
        <w:t>Overall satisfaction comparisons by cohorts</w:t>
      </w:r>
      <w:bookmarkEnd w:id="46"/>
    </w:p>
    <w:p w14:paraId="680390CA" w14:textId="2312C06D" w:rsidR="00532B3F" w:rsidRPr="00D64B60" w:rsidRDefault="00D94B59" w:rsidP="00D64B60">
      <w:r w:rsidRPr="00D64B60">
        <w:t>Regarding the rate of</w:t>
      </w:r>
      <w:r w:rsidR="00BF0A61" w:rsidRPr="00D64B60">
        <w:t xml:space="preserve"> </w:t>
      </w:r>
      <w:r w:rsidR="00BF0A61" w:rsidRPr="008A76FD">
        <w:rPr>
          <w:rStyle w:val="Strong"/>
        </w:rPr>
        <w:t xml:space="preserve">overall satisfaction by </w:t>
      </w:r>
      <w:r w:rsidRPr="008A76FD">
        <w:rPr>
          <w:rStyle w:val="Strong"/>
        </w:rPr>
        <w:t xml:space="preserve">the </w:t>
      </w:r>
      <w:r w:rsidR="00BF0A61" w:rsidRPr="008A76FD">
        <w:rPr>
          <w:rStyle w:val="Strong"/>
        </w:rPr>
        <w:t xml:space="preserve">outcome of </w:t>
      </w:r>
      <w:r w:rsidRPr="008A76FD">
        <w:rPr>
          <w:rStyle w:val="Strong"/>
        </w:rPr>
        <w:t xml:space="preserve">respondents’ </w:t>
      </w:r>
      <w:r w:rsidR="00BF0A61" w:rsidRPr="008A76FD">
        <w:rPr>
          <w:rStyle w:val="Strong"/>
        </w:rPr>
        <w:t>legal problem</w:t>
      </w:r>
      <w:r w:rsidR="00BF0A61" w:rsidRPr="00D64B60">
        <w:t>, the rates of satisfaction for “completely in your favour”, “partly in your favour”,</w:t>
      </w:r>
      <w:r w:rsidRPr="00D64B60">
        <w:t xml:space="preserve"> and</w:t>
      </w:r>
      <w:r w:rsidR="00BF0A61" w:rsidRPr="00D64B60">
        <w:t xml:space="preserve"> “not at all in your favour” were 9</w:t>
      </w:r>
      <w:r w:rsidR="00C34229">
        <w:t>3</w:t>
      </w:r>
      <w:r w:rsidR="00BF0A61" w:rsidRPr="00D64B60">
        <w:t xml:space="preserve">%, </w:t>
      </w:r>
      <w:r w:rsidR="00C34229">
        <w:t>82</w:t>
      </w:r>
      <w:r w:rsidR="00BF0A61" w:rsidRPr="00D64B60">
        <w:t xml:space="preserve">%, and </w:t>
      </w:r>
      <w:r w:rsidR="00C34229">
        <w:t>47</w:t>
      </w:r>
      <w:r w:rsidR="00BF0A61" w:rsidRPr="00D64B60">
        <w:t>% respectively.</w:t>
      </w:r>
    </w:p>
    <w:p w14:paraId="0F12F040" w14:textId="425630DF" w:rsidR="00BF0A61" w:rsidRPr="00D64B60" w:rsidRDefault="00BF0A61" w:rsidP="00BF0A61">
      <w:r w:rsidRPr="00D64B60">
        <w:t xml:space="preserve">Regarding </w:t>
      </w:r>
      <w:r w:rsidR="00D94B59" w:rsidRPr="00D64B60">
        <w:t xml:space="preserve">the rate of </w:t>
      </w:r>
      <w:r w:rsidRPr="008A76FD">
        <w:rPr>
          <w:rStyle w:val="Strong"/>
        </w:rPr>
        <w:t>overall satisfaction by resolution status of legal problem</w:t>
      </w:r>
      <w:r w:rsidRPr="00D64B60">
        <w:t xml:space="preserve">, </w:t>
      </w:r>
      <w:r w:rsidR="001A0CD1">
        <w:t>85</w:t>
      </w:r>
      <w:r w:rsidRPr="00D64B60">
        <w:t xml:space="preserve">% of respondents </w:t>
      </w:r>
      <w:r w:rsidR="00FA0C5A" w:rsidRPr="00D64B60">
        <w:t>with a fully resolved matter were satisfied</w:t>
      </w:r>
      <w:r w:rsidRPr="00D64B60">
        <w:t>, 7</w:t>
      </w:r>
      <w:r w:rsidR="001A0CD1">
        <w:t>4</w:t>
      </w:r>
      <w:r w:rsidRPr="00D64B60">
        <w:t xml:space="preserve">% of respondents </w:t>
      </w:r>
      <w:r w:rsidR="00FA0C5A" w:rsidRPr="00D64B60">
        <w:t>with a partially resolved matter were satisfied</w:t>
      </w:r>
      <w:r w:rsidRPr="00D64B60">
        <w:t xml:space="preserve">, </w:t>
      </w:r>
      <w:r w:rsidR="00FF2031">
        <w:t xml:space="preserve">and </w:t>
      </w:r>
      <w:r w:rsidRPr="00D64B60">
        <w:t xml:space="preserve">32% of respondents </w:t>
      </w:r>
      <w:r w:rsidR="00FA0C5A" w:rsidRPr="00D64B60">
        <w:t>with an unresolved matter were satisfied</w:t>
      </w:r>
      <w:r w:rsidR="001A0CD1">
        <w:t>.</w:t>
      </w:r>
    </w:p>
    <w:p w14:paraId="1DBC8EA3" w14:textId="7B59698E" w:rsidR="00FF2031" w:rsidRDefault="00FF2031" w:rsidP="00EE3BDE">
      <w:pPr>
        <w:rPr>
          <w:rStyle w:val="Strong"/>
          <w:b w:val="0"/>
          <w:bCs w:val="0"/>
        </w:rPr>
      </w:pPr>
      <w:r w:rsidRPr="00D64B60">
        <w:t xml:space="preserve">Regarding the rate of </w:t>
      </w:r>
      <w:r w:rsidRPr="008A76FD">
        <w:rPr>
          <w:rStyle w:val="Strong"/>
        </w:rPr>
        <w:t>overall satisfaction by</w:t>
      </w:r>
      <w:r>
        <w:rPr>
          <w:rStyle w:val="Strong"/>
        </w:rPr>
        <w:t xml:space="preserve"> service type</w:t>
      </w:r>
      <w:r w:rsidRPr="00C22CF9">
        <w:rPr>
          <w:rStyle w:val="Strong"/>
          <w:b w:val="0"/>
          <w:bCs w:val="0"/>
        </w:rPr>
        <w:t>, 74% of respondents that received case work services were satisfied, 69% of respondents that received duty lawyer services were satisfied, and 56% of respondents that received legal advice services were satisfied.</w:t>
      </w:r>
    </w:p>
    <w:p w14:paraId="61947E59" w14:textId="3AA50EE5" w:rsidR="00EE3BDE" w:rsidRDefault="00EE3BDE" w:rsidP="00EE3BDE">
      <w:pPr>
        <w:rPr>
          <w:rStyle w:val="Strong"/>
          <w:b w:val="0"/>
          <w:bCs w:val="0"/>
        </w:rPr>
      </w:pPr>
      <w:r w:rsidRPr="00C22CF9">
        <w:rPr>
          <w:rStyle w:val="Strong"/>
          <w:b w:val="0"/>
          <w:bCs w:val="0"/>
        </w:rPr>
        <w:t xml:space="preserve">Regarding the </w:t>
      </w:r>
      <w:r>
        <w:rPr>
          <w:rStyle w:val="Strong"/>
          <w:b w:val="0"/>
          <w:bCs w:val="0"/>
        </w:rPr>
        <w:t xml:space="preserve">rate of </w:t>
      </w:r>
      <w:r w:rsidRPr="00FF2031">
        <w:rPr>
          <w:rStyle w:val="Strong"/>
        </w:rPr>
        <w:t xml:space="preserve">overall satisfaction by </w:t>
      </w:r>
      <w:r w:rsidR="00FF2031">
        <w:rPr>
          <w:rStyle w:val="Strong"/>
        </w:rPr>
        <w:t>problem</w:t>
      </w:r>
      <w:r w:rsidRPr="00FF2031">
        <w:rPr>
          <w:rStyle w:val="Strong"/>
        </w:rPr>
        <w:t xml:space="preserve"> type</w:t>
      </w:r>
      <w:r>
        <w:rPr>
          <w:rStyle w:val="Strong"/>
          <w:b w:val="0"/>
          <w:bCs w:val="0"/>
        </w:rPr>
        <w:t>, 71% of respondents that had a criminal law matter were satisfied, 59% of respondents that had a civil matter were satisfied, and 55% of respondents that had a family law matter were satisfied.</w:t>
      </w:r>
    </w:p>
    <w:p w14:paraId="4CD18E3A" w14:textId="2C26BCFC" w:rsidR="004075A3" w:rsidRDefault="00D64B60" w:rsidP="00FF2031">
      <w:pPr>
        <w:pStyle w:val="FigureHeading"/>
      </w:pPr>
      <w:bookmarkStart w:id="47" w:name="_Ref147410057"/>
      <w:r w:rsidRPr="00646370">
        <w:t>Figure</w:t>
      </w:r>
      <w:r>
        <w:t> </w:t>
      </w:r>
      <w:bookmarkEnd w:id="47"/>
      <w:r w:rsidR="00EE1508">
        <w:t>1</w:t>
      </w:r>
      <w:r w:rsidR="00C80F4C">
        <w:t>6</w:t>
      </w:r>
      <w:r>
        <w:t>.</w:t>
      </w:r>
      <w:r w:rsidRPr="00D64B60">
        <w:t xml:space="preserve"> Overall satisfaction comparisons by cohorts</w:t>
      </w:r>
    </w:p>
    <w:p w14:paraId="24591792" w14:textId="072ECFBB" w:rsidR="000973DC" w:rsidRDefault="0034161D" w:rsidP="00E8690A">
      <w:pPr>
        <w:pStyle w:val="Image"/>
        <w:spacing w:before="120" w:after="0"/>
      </w:pPr>
      <w:r>
        <w:drawing>
          <wp:inline distT="0" distB="0" distL="0" distR="0" wp14:anchorId="677DE849" wp14:editId="36CFAF72">
            <wp:extent cx="5895467" cy="3829050"/>
            <wp:effectExtent l="0" t="0" r="0" b="0"/>
            <wp:docPr id="877802244" name="Picture 2" descr="Thirteen vertical stacked bar charts displaying frequencies against a satisfaction / dissatisfaction Likert response scale for a client satisfaction metric, for thirteen different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02244" name="Picture 2" descr="Thirteen vertical stacked bar charts displaying frequencies against a satisfaction / dissatisfaction Likert response scale for a client satisfaction metric, for thirteen different cohor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939" cy="3854687"/>
                    </a:xfrm>
                    <a:prstGeom prst="rect">
                      <a:avLst/>
                    </a:prstGeom>
                    <a:noFill/>
                  </pic:spPr>
                </pic:pic>
              </a:graphicData>
            </a:graphic>
          </wp:inline>
        </w:drawing>
      </w:r>
    </w:p>
    <w:p w14:paraId="438EA5D6" w14:textId="0156F910" w:rsidR="004075A3" w:rsidRPr="00270F35" w:rsidRDefault="004E2E2E" w:rsidP="00270F35">
      <w:pPr>
        <w:pStyle w:val="Note"/>
        <w:spacing w:before="0" w:after="0"/>
        <w:rPr>
          <w:i/>
          <w:iCs/>
          <w:sz w:val="18"/>
          <w:szCs w:val="18"/>
        </w:rPr>
      </w:pPr>
      <w:r w:rsidRPr="004E2E2E">
        <w:rPr>
          <w:rStyle w:val="Emphasis"/>
          <w:sz w:val="18"/>
          <w:szCs w:val="18"/>
        </w:rPr>
        <w:t>Question: Overall, how do you feel about the help you got from Victoria Legal Aid? Base: All respondents (base sizes ranged from n=38 to n=</w:t>
      </w:r>
      <w:r w:rsidR="00112669">
        <w:rPr>
          <w:rStyle w:val="Emphasis"/>
          <w:sz w:val="18"/>
          <w:szCs w:val="18"/>
        </w:rPr>
        <w:t>385</w:t>
      </w:r>
      <w:r w:rsidRPr="004E2E2E">
        <w:rPr>
          <w:rStyle w:val="Emphasis"/>
          <w:sz w:val="18"/>
          <w:szCs w:val="18"/>
        </w:rPr>
        <w:t xml:space="preserve">). </w:t>
      </w:r>
      <w:r w:rsidR="00112669">
        <w:rPr>
          <w:rStyle w:val="Emphasis"/>
          <w:sz w:val="18"/>
          <w:szCs w:val="18"/>
        </w:rPr>
        <w:t xml:space="preserve">Note: </w:t>
      </w:r>
      <w:r w:rsidRPr="004E2E2E">
        <w:rPr>
          <w:rStyle w:val="Emphasis"/>
          <w:sz w:val="18"/>
          <w:szCs w:val="18"/>
        </w:rPr>
        <w:t>*Some results are not shown due to small response numbers (n&lt;30).</w:t>
      </w:r>
    </w:p>
    <w:p w14:paraId="290E62B6" w14:textId="201B0A94" w:rsidR="00BF0A61" w:rsidRPr="00F95783" w:rsidRDefault="00BF0A61" w:rsidP="008A76FD">
      <w:pPr>
        <w:pStyle w:val="Heading2"/>
        <w:pageBreakBefore/>
      </w:pPr>
      <w:bookmarkStart w:id="48" w:name="_Toc177982625"/>
      <w:r w:rsidRPr="00F95783">
        <w:lastRenderedPageBreak/>
        <w:t>Overall satisfaction trend</w:t>
      </w:r>
      <w:r w:rsidR="008A76FD">
        <w:t>s</w:t>
      </w:r>
      <w:bookmarkEnd w:id="48"/>
    </w:p>
    <w:p w14:paraId="170FA88E" w14:textId="7C34D4E6" w:rsidR="00D64B60" w:rsidRPr="00C80F4C" w:rsidRDefault="00C80F4C" w:rsidP="00C80F4C">
      <w:r w:rsidRPr="00C80F4C">
        <w:t xml:space="preserve">Overall satisfaction ratings have </w:t>
      </w:r>
      <w:r w:rsidR="00FC7488">
        <w:t xml:space="preserve">generally </w:t>
      </w:r>
      <w:r w:rsidRPr="00C80F4C">
        <w:t>followed a gradual trajectory of decline across all program areas between 2015 and 2023. In 2024, ratings have stabilised across all program areas although are still lower than those recorded in 2015</w:t>
      </w:r>
      <w:r w:rsidR="006312AF">
        <w:t xml:space="preserve"> (</w:t>
      </w:r>
      <w:r w:rsidR="00FC7488">
        <w:t xml:space="preserve">as shown in </w:t>
      </w:r>
      <w:r w:rsidR="006312AF">
        <w:t>Figure</w:t>
      </w:r>
      <w:r w:rsidR="00D062A6">
        <w:t xml:space="preserve"> 1</w:t>
      </w:r>
      <w:r>
        <w:t>7</w:t>
      </w:r>
      <w:r w:rsidR="006312AF">
        <w:t>).</w:t>
      </w:r>
    </w:p>
    <w:p w14:paraId="2E937370" w14:textId="02E35C1A" w:rsidR="006312AF" w:rsidRPr="00FC7488" w:rsidRDefault="006312AF" w:rsidP="00FC7488">
      <w:pPr>
        <w:pStyle w:val="FigureHeading"/>
      </w:pPr>
      <w:r w:rsidRPr="00FC7488">
        <w:t>Figure </w:t>
      </w:r>
      <w:r w:rsidR="00D062A6" w:rsidRPr="00FC7488">
        <w:t>1</w:t>
      </w:r>
      <w:r w:rsidR="00C80F4C" w:rsidRPr="00FC7488">
        <w:t>7</w:t>
      </w:r>
      <w:r w:rsidRPr="00FC7488">
        <w:t>. Overall satisfaction by program area</w:t>
      </w:r>
      <w:r w:rsidR="00354E2E" w:rsidRPr="00FC7488">
        <w:t xml:space="preserve"> </w:t>
      </w:r>
      <w:r w:rsidRPr="00FC7488">
        <w:t>and time series comparison</w:t>
      </w:r>
    </w:p>
    <w:p w14:paraId="65640119" w14:textId="3EA2EEA5" w:rsidR="002778BB" w:rsidRDefault="00354E2E" w:rsidP="00FC7488">
      <w:pPr>
        <w:pStyle w:val="Image"/>
        <w:spacing w:after="0"/>
      </w:pPr>
      <w:r w:rsidRPr="00354E2E">
        <w:t xml:space="preserve"> </w:t>
      </w:r>
      <w:r w:rsidR="007F6926">
        <w:drawing>
          <wp:inline distT="0" distB="0" distL="0" distR="0" wp14:anchorId="0BAA007E" wp14:editId="11B72F1D">
            <wp:extent cx="4469596" cy="3476625"/>
            <wp:effectExtent l="0" t="0" r="7620" b="0"/>
            <wp:docPr id="1677793920" name="Picture 1677793920" descr="A line chart with three lines tracking client satisfaction over time among three program area cohorts, from 2015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93920" name="Picture 1677793920" descr="A line chart with three lines tracking client satisfaction over time among three program area cohorts, from 2015 to 202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855" t="4200" b="3038"/>
                    <a:stretch/>
                  </pic:blipFill>
                  <pic:spPr bwMode="auto">
                    <a:xfrm>
                      <a:off x="0" y="0"/>
                      <a:ext cx="4528341" cy="3522319"/>
                    </a:xfrm>
                    <a:prstGeom prst="rect">
                      <a:avLst/>
                    </a:prstGeom>
                    <a:noFill/>
                    <a:ln>
                      <a:noFill/>
                    </a:ln>
                    <a:extLst>
                      <a:ext uri="{53640926-AAD7-44D8-BBD7-CCE9431645EC}">
                        <a14:shadowObscured xmlns:a14="http://schemas.microsoft.com/office/drawing/2010/main"/>
                      </a:ext>
                    </a:extLst>
                  </pic:spPr>
                </pic:pic>
              </a:graphicData>
            </a:graphic>
          </wp:inline>
        </w:drawing>
      </w:r>
    </w:p>
    <w:p w14:paraId="3FFDE68B" w14:textId="204EEBFC" w:rsidR="00C80F4C" w:rsidRPr="00C80F4C" w:rsidRDefault="007F6926" w:rsidP="00C80F4C">
      <w:pPr>
        <w:rPr>
          <w:rFonts w:eastAsia="Calibri"/>
          <w:i/>
          <w:iCs/>
          <w:kern w:val="24"/>
          <w:sz w:val="18"/>
          <w:szCs w:val="18"/>
          <w:lang w:val="en-US"/>
        </w:rPr>
      </w:pPr>
      <w:r w:rsidRPr="007F6926">
        <w:rPr>
          <w:i/>
          <w:iCs/>
          <w:sz w:val="18"/>
          <w:szCs w:val="18"/>
          <w:lang w:val="en-US"/>
        </w:rPr>
        <w:t xml:space="preserve">Base: All respondents </w:t>
      </w:r>
      <w:r w:rsidR="00DD6DF5">
        <w:rPr>
          <w:i/>
          <w:iCs/>
          <w:sz w:val="18"/>
          <w:szCs w:val="18"/>
          <w:lang w:val="en-US"/>
        </w:rPr>
        <w:t xml:space="preserve">by program area </w:t>
      </w:r>
      <w:r w:rsidRPr="007F6926">
        <w:rPr>
          <w:i/>
          <w:iCs/>
          <w:sz w:val="18"/>
          <w:szCs w:val="18"/>
          <w:lang w:val="en-US"/>
        </w:rPr>
        <w:t>(2023 and 2024 results are weighted). 2023 (weighted): Criminal Law (n=269), Civil Law (n=189), Family Law (n=326). 2024 (weighted): Criminal Law (n=385), Civil Law (n=199), Family Law (n=221).</w:t>
      </w:r>
    </w:p>
    <w:p w14:paraId="72DCDB96" w14:textId="5DB2FED6" w:rsidR="00C80F4C" w:rsidRPr="00C80F4C" w:rsidRDefault="00C80F4C" w:rsidP="00C80F4C">
      <w:pPr>
        <w:pStyle w:val="FigureHeading"/>
        <w:pageBreakBefore/>
        <w:jc w:val="left"/>
        <w:rPr>
          <w:b w:val="0"/>
        </w:rPr>
      </w:pPr>
      <w:r w:rsidRPr="00C80F4C">
        <w:rPr>
          <w:b w:val="0"/>
        </w:rPr>
        <w:lastRenderedPageBreak/>
        <w:t xml:space="preserve">Figure </w:t>
      </w:r>
      <w:r>
        <w:rPr>
          <w:b w:val="0"/>
        </w:rPr>
        <w:t>18</w:t>
      </w:r>
      <w:r w:rsidRPr="00C80F4C">
        <w:rPr>
          <w:b w:val="0"/>
        </w:rPr>
        <w:t xml:space="preserve"> shows that overall satisfaction ratings have also been gradually declining in each service area between 2015 and 2023. Legal advice has experienced the steepest decline, particularly between 2019 and 2023. In 2024, ratings have stabilised across all services areas, however they remain lower than that of 2015.</w:t>
      </w:r>
    </w:p>
    <w:p w14:paraId="31E3A5ED" w14:textId="1F3ED654" w:rsidR="00D53CD6" w:rsidRPr="00181D7C" w:rsidRDefault="00D53CD6" w:rsidP="00D53CD6">
      <w:pPr>
        <w:pStyle w:val="FigureHeading"/>
      </w:pPr>
      <w:bookmarkStart w:id="49" w:name="_Ref348422167"/>
      <w:r w:rsidRPr="00181D7C">
        <w:t>Figure</w:t>
      </w:r>
      <w:r w:rsidR="00BE5833">
        <w:t> </w:t>
      </w:r>
      <w:fldSimple w:instr=" SEQ Figure \* ARABIC ">
        <w:r w:rsidR="00C36A43">
          <w:rPr>
            <w:noProof/>
          </w:rPr>
          <w:t>1</w:t>
        </w:r>
        <w:r w:rsidR="00C80F4C">
          <w:rPr>
            <w:noProof/>
          </w:rPr>
          <w:t>8</w:t>
        </w:r>
      </w:fldSimple>
      <w:bookmarkEnd w:id="49"/>
      <w:r>
        <w:t xml:space="preserve">: </w:t>
      </w:r>
      <w:r w:rsidRPr="00AE3E0C">
        <w:t>Overall satisfaction by service area and time-series comparison</w:t>
      </w:r>
    </w:p>
    <w:p w14:paraId="1EB020C6" w14:textId="495F10B2" w:rsidR="004A4FE6" w:rsidRDefault="007F6926" w:rsidP="00A701FD">
      <w:pPr>
        <w:pStyle w:val="Image"/>
        <w:spacing w:after="0"/>
      </w:pPr>
      <w:r>
        <w:drawing>
          <wp:inline distT="0" distB="0" distL="0" distR="0" wp14:anchorId="5F104E2F" wp14:editId="5CDBFEE6">
            <wp:extent cx="4609889" cy="3626460"/>
            <wp:effectExtent l="0" t="0" r="0" b="0"/>
            <wp:docPr id="252401673" name="Picture 252401673" descr="A line chart with three lines tracking client satisfaction over time among three service area cohorts, from 2015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01673" name="Picture 252401673" descr="A line chart with three lines tracking client satisfaction over time among three service area cohorts, from 2015 to 202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165"/>
                    <a:stretch/>
                  </pic:blipFill>
                  <pic:spPr bwMode="auto">
                    <a:xfrm>
                      <a:off x="0" y="0"/>
                      <a:ext cx="4670157" cy="3673871"/>
                    </a:xfrm>
                    <a:prstGeom prst="rect">
                      <a:avLst/>
                    </a:prstGeom>
                    <a:noFill/>
                    <a:ln>
                      <a:noFill/>
                    </a:ln>
                    <a:extLst>
                      <a:ext uri="{53640926-AAD7-44D8-BBD7-CCE9431645EC}">
                        <a14:shadowObscured xmlns:a14="http://schemas.microsoft.com/office/drawing/2010/main"/>
                      </a:ext>
                    </a:extLst>
                  </pic:spPr>
                </pic:pic>
              </a:graphicData>
            </a:graphic>
          </wp:inline>
        </w:drawing>
      </w:r>
    </w:p>
    <w:p w14:paraId="2117DE41" w14:textId="7705DC2E" w:rsidR="007F6926" w:rsidRPr="007F6926" w:rsidRDefault="007F6926" w:rsidP="007F6926">
      <w:pPr>
        <w:rPr>
          <w:rFonts w:ascii="Times New Roman" w:eastAsia="Times New Roman" w:hAnsi="Times New Roman"/>
          <w:sz w:val="18"/>
          <w:szCs w:val="18"/>
        </w:rPr>
      </w:pPr>
      <w:r w:rsidRPr="007F6926">
        <w:rPr>
          <w:i/>
          <w:iCs/>
          <w:sz w:val="18"/>
          <w:szCs w:val="18"/>
          <w:lang w:val="en-US"/>
        </w:rPr>
        <w:t>Base: All respondents</w:t>
      </w:r>
      <w:r w:rsidR="0091052F">
        <w:rPr>
          <w:i/>
          <w:iCs/>
          <w:sz w:val="18"/>
          <w:szCs w:val="18"/>
          <w:lang w:val="en-US"/>
        </w:rPr>
        <w:t xml:space="preserve"> by service area</w:t>
      </w:r>
      <w:r w:rsidR="00D062A6" w:rsidRPr="00D062A6">
        <w:rPr>
          <w:i/>
          <w:iCs/>
          <w:sz w:val="18"/>
          <w:szCs w:val="18"/>
          <w:lang w:val="en-US"/>
        </w:rPr>
        <w:t xml:space="preserve"> </w:t>
      </w:r>
      <w:r w:rsidR="00D062A6" w:rsidRPr="007F6926">
        <w:rPr>
          <w:i/>
          <w:iCs/>
          <w:sz w:val="18"/>
          <w:szCs w:val="18"/>
          <w:lang w:val="en-US"/>
        </w:rPr>
        <w:t xml:space="preserve">(2023 and 2024 results are weighted). </w:t>
      </w:r>
      <w:r w:rsidRPr="007F6926">
        <w:rPr>
          <w:i/>
          <w:iCs/>
          <w:sz w:val="18"/>
          <w:szCs w:val="18"/>
          <w:lang w:val="en-US"/>
        </w:rPr>
        <w:t xml:space="preserve">2023 (weighted): Case work (n=127), Duty Lawyer (n=334), Legal advice (n=329). 2024 (weighted): Case work (n=113), Duty Lawyer (n=384), Legal advice (n=308). </w:t>
      </w:r>
    </w:p>
    <w:p w14:paraId="2161A4EC" w14:textId="68EDA492" w:rsidR="00447387" w:rsidRPr="00436700" w:rsidRDefault="00447387" w:rsidP="00447387">
      <w:pPr>
        <w:pStyle w:val="Heading1"/>
        <w:rPr>
          <w:rFonts w:ascii="Times New Roman" w:eastAsia="Times New Roman" w:hAnsi="Times New Roman"/>
          <w:sz w:val="24"/>
          <w:szCs w:val="24"/>
        </w:rPr>
      </w:pPr>
      <w:bookmarkStart w:id="50" w:name="_Toc177982626"/>
      <w:r>
        <w:lastRenderedPageBreak/>
        <w:t>Key themes from client interviews</w:t>
      </w:r>
      <w:bookmarkEnd w:id="50"/>
    </w:p>
    <w:p w14:paraId="4DCE649D" w14:textId="77777777" w:rsidR="00447387" w:rsidRPr="00447387" w:rsidRDefault="00447387" w:rsidP="00447387">
      <w:r w:rsidRPr="00447387">
        <w:t>Client interviews facilitated greater insight into the topic areas of resolution and support needs of people with disability, a mental health condition or experiencing violence. A summary of the primary themes and considerations for VLA service delivery are outlined below.</w:t>
      </w:r>
    </w:p>
    <w:p w14:paraId="25724664" w14:textId="3AEF76EB" w:rsidR="00D55724" w:rsidRPr="0069082F" w:rsidRDefault="00D55724" w:rsidP="00D55724">
      <w:pPr>
        <w:pStyle w:val="Heading2"/>
      </w:pPr>
      <w:bookmarkStart w:id="51" w:name="_Toc177982627"/>
      <w:r>
        <w:t>Defining resolution</w:t>
      </w:r>
      <w:bookmarkEnd w:id="51"/>
    </w:p>
    <w:p w14:paraId="7F212916" w14:textId="77777777" w:rsidR="00B659D1" w:rsidRPr="0069082F" w:rsidRDefault="00B659D1" w:rsidP="00B659D1">
      <w:r w:rsidRPr="0069082F">
        <w:t>There is commonality in how ‘resolution’ of a problem is defined – as the ending of a court issue.</w:t>
      </w:r>
    </w:p>
    <w:p w14:paraId="27E07A00" w14:textId="36E74CB5" w:rsidR="00B659D1" w:rsidRPr="0069082F" w:rsidRDefault="00B659D1" w:rsidP="00B659D1">
      <w:r w:rsidRPr="0069082F">
        <w:t>Additionally, the outcome of the problem being a perceived a fair process, and the level of impact the outcome had on the person’s life are also features of a positive resolution.</w:t>
      </w:r>
    </w:p>
    <w:p w14:paraId="5A1DC6BB" w14:textId="627683FC" w:rsidR="00D55724" w:rsidRPr="0069082F" w:rsidRDefault="00D55724" w:rsidP="00D55724">
      <w:pPr>
        <w:pStyle w:val="Quote"/>
        <w:spacing w:before="120"/>
        <w:ind w:left="425"/>
        <w:rPr>
          <w:color w:val="002060"/>
          <w:lang w:eastAsia="en-US"/>
        </w:rPr>
      </w:pPr>
      <w:r w:rsidRPr="0069082F">
        <w:rPr>
          <w:color w:val="002060"/>
          <w:lang w:eastAsia="en-US"/>
        </w:rPr>
        <w:t>“Fair resolution and being treated with equality. I want to be heard through the judge.”</w:t>
      </w:r>
    </w:p>
    <w:p w14:paraId="16DE0E4F" w14:textId="0AE4759F" w:rsidR="00D55724" w:rsidRPr="0069082F" w:rsidRDefault="00D55724" w:rsidP="00D55724">
      <w:pPr>
        <w:pStyle w:val="Heading2"/>
      </w:pPr>
      <w:bookmarkStart w:id="52" w:name="_Hlk169607797"/>
      <w:bookmarkStart w:id="53" w:name="_Toc177982628"/>
      <w:r w:rsidRPr="0069082F">
        <w:t>Service level expectations for resolution</w:t>
      </w:r>
      <w:bookmarkEnd w:id="52"/>
      <w:bookmarkEnd w:id="53"/>
    </w:p>
    <w:p w14:paraId="6ADBA832" w14:textId="77B23847" w:rsidR="001B01DF" w:rsidRPr="0069082F" w:rsidRDefault="00D55724" w:rsidP="00D55724">
      <w:pPr>
        <w:pStyle w:val="Quote"/>
        <w:spacing w:before="120"/>
        <w:ind w:left="0"/>
        <w:rPr>
          <w:i w:val="0"/>
          <w:iCs w:val="0"/>
          <w:color w:val="auto"/>
          <w:lang w:eastAsia="en-US"/>
        </w:rPr>
      </w:pPr>
      <w:r w:rsidRPr="0069082F">
        <w:rPr>
          <w:i w:val="0"/>
          <w:iCs w:val="0"/>
          <w:color w:val="auto"/>
          <w:lang w:eastAsia="en-US"/>
        </w:rPr>
        <w:t xml:space="preserve">There is variance in how VLA can contribute to the expected ending of a legal </w:t>
      </w:r>
      <w:r w:rsidR="00BA2C10" w:rsidRPr="0069082F">
        <w:rPr>
          <w:i w:val="0"/>
          <w:iCs w:val="0"/>
          <w:color w:val="auto"/>
          <w:lang w:eastAsia="en-US"/>
        </w:rPr>
        <w:t>p</w:t>
      </w:r>
      <w:r w:rsidRPr="0069082F">
        <w:rPr>
          <w:i w:val="0"/>
          <w:iCs w:val="0"/>
          <w:color w:val="auto"/>
          <w:lang w:eastAsia="en-US"/>
        </w:rPr>
        <w:t>roblem due to the nature of the VLA service provided, and the stage that these services are delivered.</w:t>
      </w:r>
    </w:p>
    <w:p w14:paraId="440A52D7" w14:textId="7681C125" w:rsidR="00D55724" w:rsidRPr="0069082F" w:rsidRDefault="00D55724" w:rsidP="00D55724">
      <w:pPr>
        <w:pStyle w:val="Quote"/>
        <w:spacing w:before="120"/>
        <w:ind w:left="0"/>
        <w:rPr>
          <w:i w:val="0"/>
          <w:iCs w:val="0"/>
          <w:color w:val="auto"/>
          <w:lang w:eastAsia="en-US"/>
        </w:rPr>
      </w:pPr>
      <w:r w:rsidRPr="0069082F">
        <w:rPr>
          <w:i w:val="0"/>
          <w:iCs w:val="0"/>
          <w:color w:val="auto"/>
          <w:lang w:eastAsia="en-US"/>
        </w:rPr>
        <w:t>The expectation of the VLA Legal Advice service is not always related to obtaining legal resolution, but to build their knowledge on the next steps</w:t>
      </w:r>
      <w:r w:rsidR="002E7292" w:rsidRPr="0069082F">
        <w:rPr>
          <w:i w:val="0"/>
          <w:iCs w:val="0"/>
          <w:color w:val="auto"/>
          <w:lang w:eastAsia="en-US"/>
        </w:rPr>
        <w:t>.</w:t>
      </w:r>
    </w:p>
    <w:p w14:paraId="7EC94838" w14:textId="0B2604EA" w:rsidR="00D55724" w:rsidRPr="0069082F" w:rsidRDefault="00D55724" w:rsidP="00D55724">
      <w:pPr>
        <w:pStyle w:val="Quote"/>
        <w:ind w:left="425"/>
        <w:rPr>
          <w:rFonts w:eastAsiaTheme="minorEastAsia" w:cs="Calibri"/>
          <w:i w:val="0"/>
          <w:iCs w:val="0"/>
          <w:color w:val="356F6E"/>
          <w:kern w:val="24"/>
          <w:sz w:val="24"/>
          <w:szCs w:val="24"/>
        </w:rPr>
      </w:pPr>
      <w:r w:rsidRPr="0069082F">
        <w:rPr>
          <w:color w:val="002060"/>
          <w:lang w:eastAsia="en-US"/>
        </w:rPr>
        <w:t>“(Expected) they would give me some advice, but not expected all to be resolved.”</w:t>
      </w:r>
    </w:p>
    <w:p w14:paraId="65471564" w14:textId="4A03869D" w:rsidR="00D55724" w:rsidRPr="0069082F" w:rsidRDefault="00D55724" w:rsidP="00D55724">
      <w:pPr>
        <w:pStyle w:val="Quote"/>
        <w:ind w:left="425"/>
        <w:rPr>
          <w:color w:val="002060"/>
          <w:lang w:eastAsia="en-US"/>
        </w:rPr>
      </w:pPr>
      <w:r w:rsidRPr="0069082F">
        <w:rPr>
          <w:color w:val="002060"/>
          <w:lang w:eastAsia="en-US"/>
        </w:rPr>
        <w:t>“…phone consult was all that I really needed. If the process to get that could have been easier... Not knowing the process or anything legal, being able to talk to someone was important.”</w:t>
      </w:r>
    </w:p>
    <w:p w14:paraId="69645FCC" w14:textId="7990FB3F" w:rsidR="00D55724" w:rsidRPr="0069082F" w:rsidRDefault="00D55724" w:rsidP="00D55724">
      <w:pPr>
        <w:pStyle w:val="Heading2"/>
      </w:pPr>
      <w:bookmarkStart w:id="54" w:name="_Toc177982629"/>
      <w:r w:rsidRPr="0069082F">
        <w:t>Working together</w:t>
      </w:r>
      <w:bookmarkEnd w:id="54"/>
    </w:p>
    <w:p w14:paraId="5859BE71" w14:textId="452DCE7E" w:rsidR="00D55724" w:rsidRPr="0069082F" w:rsidRDefault="00D55724" w:rsidP="00D55724">
      <w:r w:rsidRPr="0069082F">
        <w:t>When features of a person-centred approach are working well together, this creates a sense of genuine mutual respect and engagement. The most powerful expression of this experience was when participants felt that VLA was in ‘their corner’ and prepared to ‘advocate’ or fight for their best possible legal outcome.</w:t>
      </w:r>
    </w:p>
    <w:p w14:paraId="5B7DB024" w14:textId="3350DF0D" w:rsidR="009D7013" w:rsidRPr="0069082F" w:rsidRDefault="009D7013" w:rsidP="00AA71C0">
      <w:pPr>
        <w:pStyle w:val="Quote"/>
        <w:ind w:left="425"/>
        <w:rPr>
          <w:color w:val="002060"/>
          <w:lang w:eastAsia="en-US"/>
        </w:rPr>
      </w:pPr>
      <w:r w:rsidRPr="0069082F">
        <w:rPr>
          <w:color w:val="002060"/>
          <w:lang w:eastAsia="en-US"/>
        </w:rPr>
        <w:t>“They helped me. It took a long time and interactions) varied a lot but they did their job.”</w:t>
      </w:r>
    </w:p>
    <w:p w14:paraId="7E438324" w14:textId="7E14BD10" w:rsidR="009D7013" w:rsidRPr="0069082F" w:rsidRDefault="009D7013" w:rsidP="00AA71C0">
      <w:pPr>
        <w:pStyle w:val="Quote"/>
        <w:ind w:left="425"/>
        <w:rPr>
          <w:color w:val="002060"/>
          <w:lang w:eastAsia="en-US"/>
        </w:rPr>
      </w:pPr>
      <w:r w:rsidRPr="0069082F">
        <w:rPr>
          <w:color w:val="002060"/>
          <w:lang w:eastAsia="en-US"/>
        </w:rPr>
        <w:t>“…because of the care of the VLA lawyer to get full background, (VLA provided) advocacy around the background, my character.”</w:t>
      </w:r>
    </w:p>
    <w:p w14:paraId="0078A2FE" w14:textId="48263D91" w:rsidR="009D7013" w:rsidRPr="0069082F" w:rsidRDefault="009D7013" w:rsidP="009D7013">
      <w:pPr>
        <w:pStyle w:val="Heading2"/>
      </w:pPr>
      <w:bookmarkStart w:id="55" w:name="_Toc177982630"/>
      <w:r w:rsidRPr="0069082F">
        <w:t>Use of support need information</w:t>
      </w:r>
      <w:bookmarkEnd w:id="55"/>
    </w:p>
    <w:p w14:paraId="1C38996A" w14:textId="2AE36DF3" w:rsidR="009D7013" w:rsidRPr="0069082F" w:rsidRDefault="009D7013" w:rsidP="009D7013">
      <w:r w:rsidRPr="0069082F">
        <w:t>While clients were generally comfortable in disclosure of disability or support needs, this information was either not discussed with lawyers due to it being assumed ‘unimportant’ in the context of the service, unlikely to be ‘utilised’ by the lawyer or not seen as being possible to be accommodated.</w:t>
      </w:r>
    </w:p>
    <w:p w14:paraId="7A856021" w14:textId="22AD90C4" w:rsidR="00615B95" w:rsidRPr="0069082F" w:rsidRDefault="00615B95" w:rsidP="00AA71C0">
      <w:pPr>
        <w:pStyle w:val="Quote"/>
        <w:ind w:left="425"/>
        <w:rPr>
          <w:color w:val="002060"/>
          <w:lang w:eastAsia="en-US"/>
        </w:rPr>
      </w:pPr>
      <w:r w:rsidRPr="0069082F">
        <w:rPr>
          <w:color w:val="002060"/>
          <w:lang w:eastAsia="en-US"/>
        </w:rPr>
        <w:t>“I was comfortable – but it is expensive time that you can’t go into (support needs) … Be grateful for what you get. The focus was ‘how do I get across what I need in the limited time I have.”</w:t>
      </w:r>
    </w:p>
    <w:p w14:paraId="2CAA3D04" w14:textId="508E69BD" w:rsidR="009D7013" w:rsidRPr="0069082F" w:rsidRDefault="009D7013" w:rsidP="00AA71C0">
      <w:pPr>
        <w:pStyle w:val="Quote"/>
        <w:ind w:left="425"/>
        <w:rPr>
          <w:color w:val="002060"/>
          <w:lang w:eastAsia="en-US"/>
        </w:rPr>
      </w:pPr>
      <w:r w:rsidRPr="0069082F">
        <w:rPr>
          <w:color w:val="002060"/>
          <w:lang w:eastAsia="en-US"/>
        </w:rPr>
        <w:t>“(PTSD triggers) might not make sense to VLA but it doesn’t make the disability any less valid.”</w:t>
      </w:r>
    </w:p>
    <w:p w14:paraId="090693CF" w14:textId="5C3E4286" w:rsidR="009D7013" w:rsidRDefault="009D7013" w:rsidP="009D7013">
      <w:pPr>
        <w:pStyle w:val="Heading2"/>
      </w:pPr>
      <w:bookmarkStart w:id="56" w:name="_Toc177982631"/>
      <w:r>
        <w:lastRenderedPageBreak/>
        <w:t>The complete personal context</w:t>
      </w:r>
      <w:bookmarkEnd w:id="56"/>
    </w:p>
    <w:p w14:paraId="5E1F309C" w14:textId="77777777" w:rsidR="009D7013" w:rsidRDefault="009D7013" w:rsidP="009D7013">
      <w:pPr>
        <w:rPr>
          <w:lang w:val="en-US"/>
        </w:rPr>
      </w:pPr>
      <w:r w:rsidRPr="009D7013">
        <w:rPr>
          <w:lang w:val="en-US"/>
        </w:rPr>
        <w:t>Lack of a proactive approach to discussing support needs may miss opportunities to obtain the client’s perspective around accommodations that could be needed, and for the lawyer to obtain greater context into the person's situation as part of considering their legal issue.</w:t>
      </w:r>
    </w:p>
    <w:p w14:paraId="50E29A69" w14:textId="22924DF7" w:rsidR="009D7013" w:rsidRPr="00AA71C0" w:rsidRDefault="009D7013" w:rsidP="00AA71C0">
      <w:pPr>
        <w:pStyle w:val="Quote"/>
        <w:ind w:left="425"/>
        <w:rPr>
          <w:color w:val="002060"/>
          <w:lang w:eastAsia="en-US"/>
        </w:rPr>
      </w:pPr>
      <w:r w:rsidRPr="00AA71C0">
        <w:rPr>
          <w:color w:val="002060"/>
          <w:lang w:eastAsia="en-US"/>
        </w:rPr>
        <w:t>“</w:t>
      </w:r>
      <w:r w:rsidR="002F6B0A">
        <w:rPr>
          <w:color w:val="002060"/>
          <w:lang w:eastAsia="en-US"/>
        </w:rPr>
        <w:t>…</w:t>
      </w:r>
      <w:r w:rsidRPr="009D7013">
        <w:rPr>
          <w:color w:val="002060"/>
          <w:lang w:eastAsia="en-US"/>
        </w:rPr>
        <w:t>need to have a good breadth of experience, complexity, and understanding of people’s backgrounds…They need to be bridge from legal to public, if that bridge is broken, confidence in VLA goes down.”</w:t>
      </w:r>
    </w:p>
    <w:p w14:paraId="03DC1796" w14:textId="7154C742" w:rsidR="009D7013" w:rsidRPr="00AA71C0" w:rsidRDefault="009D7013" w:rsidP="00AA71C0">
      <w:pPr>
        <w:pStyle w:val="Quote"/>
        <w:ind w:left="425"/>
        <w:rPr>
          <w:color w:val="002060"/>
          <w:lang w:eastAsia="en-US"/>
        </w:rPr>
      </w:pPr>
      <w:r w:rsidRPr="00AA71C0">
        <w:rPr>
          <w:color w:val="002060"/>
          <w:lang w:eastAsia="en-US"/>
        </w:rPr>
        <w:t>“…did her own research …to get a good understanding of how to relate to me and work with me better.”</w:t>
      </w:r>
    </w:p>
    <w:p w14:paraId="47694B70" w14:textId="3566191C" w:rsidR="009D7013" w:rsidRDefault="009D7013" w:rsidP="009D7013">
      <w:pPr>
        <w:pStyle w:val="Heading2"/>
      </w:pPr>
      <w:bookmarkStart w:id="57" w:name="_Toc177982632"/>
      <w:r>
        <w:t>Information for agency</w:t>
      </w:r>
      <w:bookmarkEnd w:id="57"/>
    </w:p>
    <w:p w14:paraId="6BDC0AD0" w14:textId="332231DC" w:rsidR="009D7013" w:rsidRPr="009D7013" w:rsidRDefault="009D7013" w:rsidP="009D7013">
      <w:r w:rsidRPr="009D7013">
        <w:rPr>
          <w:lang w:val="en-US"/>
        </w:rPr>
        <w:t>Information about the role of VLA and the justice system is highly sought after as clients, who are often overwhelmed and highly stressed, try to gain some semblance of control and understanding of a system that is considered complex and intimidating</w:t>
      </w:r>
      <w:r w:rsidR="002E7292">
        <w:rPr>
          <w:lang w:val="en-US"/>
        </w:rPr>
        <w:t>.</w:t>
      </w:r>
    </w:p>
    <w:p w14:paraId="1FBAB2DD" w14:textId="395489DA" w:rsidR="00A007B4" w:rsidRPr="006427CD" w:rsidRDefault="009D7013" w:rsidP="006427CD">
      <w:pPr>
        <w:pStyle w:val="Quote"/>
        <w:ind w:left="425"/>
        <w:rPr>
          <w:color w:val="002060"/>
          <w:lang w:eastAsia="en-US"/>
        </w:rPr>
      </w:pPr>
      <w:r w:rsidRPr="00AA71C0">
        <w:rPr>
          <w:color w:val="002060"/>
          <w:lang w:eastAsia="en-US"/>
        </w:rPr>
        <w:t>“</w:t>
      </w:r>
      <w:r w:rsidRPr="009D7013">
        <w:rPr>
          <w:color w:val="002060"/>
          <w:lang w:eastAsia="en-US"/>
        </w:rPr>
        <w:t>Struck me how much the system relies on VLA. Demand is high. It is people’s only chance to have a voice.”</w:t>
      </w:r>
    </w:p>
    <w:sectPr w:rsidR="00A007B4" w:rsidRPr="006427CD" w:rsidSect="00583D76">
      <w:headerReference w:type="default" r:id="rId32"/>
      <w:footerReference w:type="default" r:id="rId33"/>
      <w:pgSz w:w="11906" w:h="16838"/>
      <w:pgMar w:top="1756"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E628F9" w14:textId="77777777" w:rsidR="00287D43" w:rsidRDefault="00287D43" w:rsidP="001C4803">
      <w:r>
        <w:separator/>
      </w:r>
    </w:p>
  </w:endnote>
  <w:endnote w:type="continuationSeparator" w:id="0">
    <w:p w14:paraId="5FD607BE" w14:textId="77777777" w:rsidR="00287D43" w:rsidRDefault="00287D43" w:rsidP="001C4803">
      <w:r>
        <w:continuationSeparator/>
      </w:r>
    </w:p>
  </w:endnote>
  <w:endnote w:type="continuationNotice" w:id="1">
    <w:p w14:paraId="19171BFE" w14:textId="77777777" w:rsidR="00287D43" w:rsidRDefault="00287D4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D0ED2" w14:textId="73466284" w:rsidR="00583D76" w:rsidRPr="00583D76" w:rsidRDefault="00583D76" w:rsidP="00583D76">
    <w:pPr>
      <w:pStyle w:val="Footer"/>
    </w:pPr>
    <w:r w:rsidRPr="00CC2A0C">
      <w:t>5</w:t>
    </w:r>
    <w:r w:rsidR="001472FE">
      <w:t>661</w:t>
    </w:r>
    <w:r w:rsidRPr="00DC0E86">
      <w:tab/>
      <w:t xml:space="preserve">Page | </w:t>
    </w:r>
    <w:r w:rsidRPr="00DC0E86">
      <w:fldChar w:fldCharType="begin"/>
    </w:r>
    <w:r w:rsidRPr="00DC0E86">
      <w:instrText xml:space="preserve"> PAGE  </w:instrText>
    </w:r>
    <w:r w:rsidRPr="00DC0E86">
      <w:fldChar w:fldCharType="separate"/>
    </w:r>
    <w:r>
      <w:t>2</w:t>
    </w:r>
    <w:r w:rsidRPr="00DC0E8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81250C" w14:textId="77777777" w:rsidR="00287D43" w:rsidRDefault="00287D43" w:rsidP="001C4803">
      <w:r>
        <w:separator/>
      </w:r>
    </w:p>
  </w:footnote>
  <w:footnote w:type="continuationSeparator" w:id="0">
    <w:p w14:paraId="1206CE19" w14:textId="77777777" w:rsidR="00287D43" w:rsidRDefault="00287D43" w:rsidP="001C4803">
      <w:r>
        <w:continuationSeparator/>
      </w:r>
    </w:p>
  </w:footnote>
  <w:footnote w:type="continuationNotice" w:id="1">
    <w:p w14:paraId="42D10C76" w14:textId="77777777" w:rsidR="00287D43" w:rsidRDefault="00287D4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CF0E6" w14:textId="77777777" w:rsidR="006F0B65" w:rsidRPr="00C12273" w:rsidRDefault="006F0B65" w:rsidP="009F7D91">
    <w:pPr>
      <w:pStyle w:val="Header"/>
    </w:pPr>
    <w:r w:rsidRPr="00C12273">
      <w:t>Commercial-in-Confidence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41157" w14:textId="0FA0A055" w:rsidR="00146E1A" w:rsidRDefault="00146E1A" w:rsidP="00146E1A">
    <w:pPr>
      <w:pStyle w:val="Header"/>
      <w:ind w:hanging="1418"/>
    </w:pPr>
    <w:r>
      <w:rPr>
        <w:noProof/>
      </w:rPr>
      <w:drawing>
        <wp:inline distT="0" distB="0" distL="0" distR="0" wp14:anchorId="20338A70" wp14:editId="7DB8E80A">
          <wp:extent cx="7581900" cy="6075680"/>
          <wp:effectExtent l="0" t="0" r="0" b="1270"/>
          <wp:docPr id="543997322" name="Picture 543997322" descr="OR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97322" name="Picture 543997322" descr="ORIM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60756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34A57" w14:textId="78EDFAC9" w:rsidR="00AB4651" w:rsidRPr="00DC0E86" w:rsidRDefault="00E96E60" w:rsidP="009F7D91">
    <w:pPr>
      <w:pStyle w:val="Header"/>
    </w:pPr>
    <w:r>
      <w:tab/>
    </w:r>
    <w:r>
      <w:rPr>
        <w:noProof/>
      </w:rPr>
      <w:drawing>
        <wp:inline distT="0" distB="0" distL="0" distR="0" wp14:anchorId="7A9EAC26" wp14:editId="30634129">
          <wp:extent cx="1152000" cy="361385"/>
          <wp:effectExtent l="0" t="0" r="0" b="635"/>
          <wp:docPr id="1040320578" name="Picture 1040320578" descr="OR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0578" name="Picture 1040320578" descr="ORIM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6138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D1297" w14:textId="1B5603C3" w:rsidR="006F0B65" w:rsidRPr="009F7D91" w:rsidRDefault="006F0B65" w:rsidP="009F7D91">
    <w:pPr>
      <w:pStyle w:val="Header"/>
    </w:pPr>
    <w:r w:rsidRPr="009F7D91">
      <w:tab/>
    </w:r>
    <w:r w:rsidR="00DC0E86" w:rsidRPr="009F7D91">
      <w:rPr>
        <w:noProof/>
      </w:rPr>
      <w:drawing>
        <wp:inline distT="0" distB="0" distL="0" distR="0" wp14:anchorId="76FFF29B" wp14:editId="0ACBB65A">
          <wp:extent cx="1376865" cy="381000"/>
          <wp:effectExtent l="0" t="0" r="0" b="0"/>
          <wp:docPr id="249766139" name="Picture 249766139" descr="OR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6662" name="Picture 365906662" descr="ORIMA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b="11809"/>
                  <a:stretch/>
                </pic:blipFill>
                <pic:spPr bwMode="auto">
                  <a:xfrm>
                    <a:off x="0" y="0"/>
                    <a:ext cx="1409236" cy="3899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B766455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8BE5D8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38D5C1D"/>
    <w:multiLevelType w:val="hybridMultilevel"/>
    <w:tmpl w:val="4910566E"/>
    <w:lvl w:ilvl="0" w:tplc="219A8E6E">
      <w:start w:val="1"/>
      <w:numFmt w:val="bullet"/>
      <w:pStyle w:val="BoxBullet2"/>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CD50A5"/>
    <w:multiLevelType w:val="multilevel"/>
    <w:tmpl w:val="38A8CCB8"/>
    <w:styleLink w:val="AppendixHeadings"/>
    <w:lvl w:ilvl="0">
      <w:start w:val="1"/>
      <w:numFmt w:val="upperRoman"/>
      <w:lvlText w:val="%1."/>
      <w:lvlJc w:val="left"/>
      <w:pPr>
        <w:ind w:left="0" w:firstLine="0"/>
      </w:pPr>
      <w:rPr>
        <w:rFonts w:ascii="Calibri" w:hAnsi="Calibri" w:hint="default"/>
        <w:color w:val="172983"/>
        <w:sz w:val="36"/>
      </w:rPr>
    </w:lvl>
    <w:lvl w:ilvl="1">
      <w:start w:val="1"/>
      <w:numFmt w:val="upperLetter"/>
      <w:lvlText w:val="%2."/>
      <w:lvlJc w:val="left"/>
      <w:pPr>
        <w:ind w:left="0" w:firstLine="0"/>
      </w:pPr>
      <w:rPr>
        <w:rFonts w:asciiTheme="minorHAnsi" w:hAnsiTheme="minorHAnsi" w:hint="default"/>
        <w:color w:val="172983"/>
        <w:sz w:val="32"/>
      </w:rPr>
    </w:lvl>
    <w:lvl w:ilvl="2">
      <w:start w:val="1"/>
      <w:numFmt w:val="lowerRoman"/>
      <w:lvlText w:val="%3."/>
      <w:lvlJc w:val="right"/>
      <w:pPr>
        <w:ind w:left="5400" w:hanging="180"/>
      </w:pPr>
      <w:rPr>
        <w:rFonts w:hint="default"/>
      </w:rPr>
    </w:lvl>
    <w:lvl w:ilvl="3">
      <w:start w:val="1"/>
      <w:numFmt w:val="decimal"/>
      <w:lvlText w:val="%4."/>
      <w:lvlJc w:val="left"/>
      <w:pPr>
        <w:ind w:left="6120" w:hanging="360"/>
      </w:pPr>
      <w:rPr>
        <w:rFonts w:hint="default"/>
      </w:rPr>
    </w:lvl>
    <w:lvl w:ilvl="4">
      <w:start w:val="1"/>
      <w:numFmt w:val="lowerLetter"/>
      <w:lvlText w:val="%5."/>
      <w:lvlJc w:val="left"/>
      <w:pPr>
        <w:ind w:left="6840" w:hanging="360"/>
      </w:pPr>
      <w:rPr>
        <w:rFonts w:hint="default"/>
      </w:rPr>
    </w:lvl>
    <w:lvl w:ilvl="5">
      <w:start w:val="1"/>
      <w:numFmt w:val="lowerRoman"/>
      <w:lvlText w:val="%6."/>
      <w:lvlJc w:val="right"/>
      <w:pPr>
        <w:ind w:left="7560" w:hanging="180"/>
      </w:pPr>
      <w:rPr>
        <w:rFonts w:hint="default"/>
      </w:rPr>
    </w:lvl>
    <w:lvl w:ilvl="6">
      <w:start w:val="1"/>
      <w:numFmt w:val="decimal"/>
      <w:lvlText w:val="%7."/>
      <w:lvlJc w:val="left"/>
      <w:pPr>
        <w:ind w:left="8280" w:hanging="360"/>
      </w:pPr>
      <w:rPr>
        <w:rFonts w:hint="default"/>
      </w:rPr>
    </w:lvl>
    <w:lvl w:ilvl="7">
      <w:start w:val="1"/>
      <w:numFmt w:val="lowerLetter"/>
      <w:lvlText w:val="%8."/>
      <w:lvlJc w:val="left"/>
      <w:pPr>
        <w:ind w:left="9000" w:hanging="360"/>
      </w:pPr>
      <w:rPr>
        <w:rFonts w:hint="default"/>
      </w:rPr>
    </w:lvl>
    <w:lvl w:ilvl="8">
      <w:start w:val="1"/>
      <w:numFmt w:val="lowerRoman"/>
      <w:lvlText w:val="%9."/>
      <w:lvlJc w:val="right"/>
      <w:pPr>
        <w:ind w:left="9720" w:hanging="180"/>
      </w:pPr>
      <w:rPr>
        <w:rFonts w:hint="default"/>
      </w:rPr>
    </w:lvl>
  </w:abstractNum>
  <w:abstractNum w:abstractNumId="4" w15:restartNumberingAfterBreak="0">
    <w:nsid w:val="107D4038"/>
    <w:multiLevelType w:val="multilevel"/>
    <w:tmpl w:val="423A3134"/>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4176AB"/>
    <w:multiLevelType w:val="multilevel"/>
    <w:tmpl w:val="0CF094AC"/>
    <w:lvl w:ilvl="0">
      <w:start w:val="1"/>
      <w:numFmt w:val="bullet"/>
      <w:lvlText w:val=""/>
      <w:lvlJc w:val="left"/>
      <w:pPr>
        <w:ind w:left="360" w:hanging="360"/>
      </w:pPr>
      <w:rPr>
        <w:rFonts w:ascii="Wingdings" w:hAnsi="Wingdings" w:hint="default"/>
      </w:rPr>
    </w:lvl>
    <w:lvl w:ilvl="1">
      <w:start w:val="1"/>
      <w:numFmt w:val="bullet"/>
      <w:pStyle w:val="ListBullet2"/>
      <w:lvlText w:val=""/>
      <w:lvlJc w:val="left"/>
      <w:pPr>
        <w:ind w:left="720" w:hanging="360"/>
      </w:pPr>
      <w:rPr>
        <w:rFonts w:ascii="Wingdings" w:hAnsi="Wingdings" w:hint="default"/>
      </w:rPr>
    </w:lvl>
    <w:lvl w:ilvl="2">
      <w:start w:val="1"/>
      <w:numFmt w:val="bullet"/>
      <w:pStyle w:val="List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1CB661F"/>
    <w:multiLevelType w:val="multilevel"/>
    <w:tmpl w:val="4CEC827C"/>
    <w:styleLink w:val="ReportHeadings"/>
    <w:lvl w:ilvl="0">
      <w:start w:val="1"/>
      <w:numFmt w:val="upperRoman"/>
      <w:lvlText w:val="%1."/>
      <w:lvlJc w:val="left"/>
      <w:pPr>
        <w:ind w:left="567" w:hanging="567"/>
      </w:pPr>
      <w:rPr>
        <w:rFonts w:asciiTheme="minorHAnsi" w:hAnsiTheme="minorHAnsi" w:hint="default"/>
        <w:b/>
        <w:i w:val="0"/>
        <w:strike w:val="0"/>
        <w:dstrike w:val="0"/>
        <w:vanish w:val="0"/>
        <w:color w:val="172983"/>
        <w:sz w:val="40"/>
        <w:vertAlign w:val="baseline"/>
      </w:rPr>
    </w:lvl>
    <w:lvl w:ilvl="1">
      <w:start w:val="1"/>
      <w:numFmt w:val="upperLetter"/>
      <w:lvlText w:val="%2."/>
      <w:lvlJc w:val="left"/>
      <w:pPr>
        <w:ind w:left="567" w:hanging="567"/>
      </w:pPr>
      <w:rPr>
        <w:rFonts w:asciiTheme="minorHAnsi" w:hAnsiTheme="minorHAnsi" w:hint="default"/>
        <w:b/>
        <w:bCs/>
        <w:i w:val="0"/>
        <w:iCs w:val="0"/>
        <w:caps w:val="0"/>
        <w:smallCaps w:val="0"/>
        <w:strike w:val="0"/>
        <w:dstrike w:val="0"/>
        <w:vanish w:val="0"/>
        <w:color w:val="172983"/>
        <w:spacing w:val="0"/>
        <w:kern w:val="0"/>
        <w:position w:val="0"/>
        <w:sz w:val="3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lowerRoman"/>
      <w:lvlText w:val="%3."/>
      <w:lvlJc w:val="left"/>
      <w:pPr>
        <w:tabs>
          <w:tab w:val="num" w:pos="1106"/>
        </w:tabs>
        <w:ind w:left="567" w:hanging="567"/>
      </w:pPr>
      <w:rPr>
        <w:rFonts w:asciiTheme="minorHAnsi" w:hAnsiTheme="minorHAnsi" w:hint="default"/>
        <w:b/>
        <w:color w:val="172983"/>
        <w:sz w:val="32"/>
      </w:rPr>
    </w:lvl>
    <w:lvl w:ilvl="3">
      <w:start w:val="1"/>
      <w:numFmt w:val="none"/>
      <w:lvlText w:val=""/>
      <w:lvlJc w:val="left"/>
      <w:pPr>
        <w:tabs>
          <w:tab w:val="num" w:pos="284"/>
        </w:tabs>
        <w:ind w:left="284" w:firstLine="0"/>
      </w:pPr>
      <w:rPr>
        <w:rFonts w:asciiTheme="minorHAnsi" w:hAnsiTheme="minorHAnsi" w:hint="default"/>
        <w:i/>
        <w:color w:val="172983"/>
        <w:sz w:val="28"/>
      </w:rPr>
    </w:lvl>
    <w:lvl w:ilvl="4">
      <w:start w:val="1"/>
      <w:numFmt w:val="none"/>
      <w:lvlText w:val=""/>
      <w:lvlJc w:val="left"/>
      <w:pPr>
        <w:tabs>
          <w:tab w:val="num" w:pos="284"/>
        </w:tabs>
        <w:ind w:left="284" w:firstLine="0"/>
      </w:pPr>
      <w:rPr>
        <w:rFonts w:hint="default"/>
      </w:rPr>
    </w:lvl>
    <w:lvl w:ilvl="5">
      <w:start w:val="1"/>
      <w:numFmt w:val="none"/>
      <w:lvlText w:val=""/>
      <w:lvlJc w:val="left"/>
      <w:pPr>
        <w:tabs>
          <w:tab w:val="num" w:pos="284"/>
        </w:tabs>
        <w:ind w:left="284" w:firstLine="0"/>
      </w:pPr>
      <w:rPr>
        <w:rFonts w:hint="default"/>
      </w:rPr>
    </w:lvl>
    <w:lvl w:ilvl="6">
      <w:start w:val="1"/>
      <w:numFmt w:val="none"/>
      <w:lvlText w:val=""/>
      <w:lvlJc w:val="left"/>
      <w:pPr>
        <w:tabs>
          <w:tab w:val="num" w:pos="284"/>
        </w:tabs>
        <w:ind w:left="284" w:firstLine="0"/>
      </w:pPr>
      <w:rPr>
        <w:rFonts w:hint="default"/>
      </w:rPr>
    </w:lvl>
    <w:lvl w:ilvl="7">
      <w:start w:val="1"/>
      <w:numFmt w:val="none"/>
      <w:lvlText w:val=""/>
      <w:lvlJc w:val="left"/>
      <w:pPr>
        <w:tabs>
          <w:tab w:val="num" w:pos="284"/>
        </w:tabs>
        <w:ind w:left="284" w:firstLine="0"/>
      </w:pPr>
      <w:rPr>
        <w:rFonts w:hint="default"/>
      </w:rPr>
    </w:lvl>
    <w:lvl w:ilvl="8">
      <w:start w:val="1"/>
      <w:numFmt w:val="none"/>
      <w:lvlText w:val=""/>
      <w:lvlJc w:val="left"/>
      <w:pPr>
        <w:tabs>
          <w:tab w:val="num" w:pos="284"/>
        </w:tabs>
        <w:ind w:left="284" w:firstLine="0"/>
      </w:pPr>
      <w:rPr>
        <w:rFonts w:hint="default"/>
      </w:rPr>
    </w:lvl>
  </w:abstractNum>
  <w:abstractNum w:abstractNumId="7" w15:restartNumberingAfterBreak="0">
    <w:nsid w:val="373D5B17"/>
    <w:multiLevelType w:val="hybridMultilevel"/>
    <w:tmpl w:val="B3E63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0EA6B77"/>
    <w:multiLevelType w:val="multilevel"/>
    <w:tmpl w:val="0C09001D"/>
    <w:numStyleLink w:val="BulletStyle2"/>
  </w:abstractNum>
  <w:abstractNum w:abstractNumId="9" w15:restartNumberingAfterBreak="0">
    <w:nsid w:val="537508C1"/>
    <w:multiLevelType w:val="hybridMultilevel"/>
    <w:tmpl w:val="3CD412EE"/>
    <w:lvl w:ilvl="0" w:tplc="B9324248">
      <w:start w:val="1"/>
      <w:numFmt w:val="bullet"/>
      <w:pStyle w:val="Footnot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2325F8"/>
    <w:multiLevelType w:val="multilevel"/>
    <w:tmpl w:val="0C09001D"/>
    <w:styleLink w:val="BulletStyle2"/>
    <w:lvl w:ilvl="0">
      <w:start w:val="1"/>
      <w:numFmt w:val="bullet"/>
      <w:pStyle w:val="BulletMultiLevelLis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Arial" w:hAnsi="Arial"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7F31C29"/>
    <w:multiLevelType w:val="multilevel"/>
    <w:tmpl w:val="3F8A049C"/>
    <w:lvl w:ilvl="0">
      <w:start w:val="1"/>
      <w:numFmt w:val="bullet"/>
      <w:pStyle w:val="Box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pStyle w:val="Box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67613131">
    <w:abstractNumId w:val="0"/>
  </w:num>
  <w:num w:numId="2" w16cid:durableId="273559372">
    <w:abstractNumId w:val="1"/>
  </w:num>
  <w:num w:numId="3" w16cid:durableId="287320186">
    <w:abstractNumId w:val="9"/>
  </w:num>
  <w:num w:numId="4" w16cid:durableId="180779996">
    <w:abstractNumId w:val="4"/>
  </w:num>
  <w:num w:numId="5" w16cid:durableId="45884162">
    <w:abstractNumId w:val="3"/>
  </w:num>
  <w:num w:numId="6" w16cid:durableId="503740289">
    <w:abstractNumId w:val="6"/>
  </w:num>
  <w:num w:numId="7" w16cid:durableId="1659384277">
    <w:abstractNumId w:val="2"/>
  </w:num>
  <w:num w:numId="8" w16cid:durableId="880168578">
    <w:abstractNumId w:val="5"/>
  </w:num>
  <w:num w:numId="9" w16cid:durableId="474879447">
    <w:abstractNumId w:val="11"/>
  </w:num>
  <w:num w:numId="10" w16cid:durableId="1377971799">
    <w:abstractNumId w:val="10"/>
  </w:num>
  <w:num w:numId="11" w16cid:durableId="1872719342">
    <w:abstractNumId w:val="8"/>
  </w:num>
  <w:num w:numId="12" w16cid:durableId="20513456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57922171">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bullet"/>
        <w:pStyle w:val="ListNumber2"/>
        <w:lvlText w:val=""/>
        <w:lvlJc w:val="left"/>
        <w:pPr>
          <w:ind w:left="720" w:hanging="360"/>
        </w:pPr>
        <w:rPr>
          <w:rFonts w:ascii="Symbol" w:hAnsi="Symbol" w:hint="default"/>
        </w:rPr>
      </w:lvl>
    </w:lvlOverride>
    <w:lvlOverride w:ilvl="2">
      <w:lvl w:ilvl="2">
        <w:start w:val="1"/>
        <w:numFmt w:val="lowerRoman"/>
        <w:pStyle w:val="ListNumber3"/>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16cid:durableId="634723352">
    <w:abstractNumId w:val="4"/>
  </w:num>
  <w:num w:numId="15" w16cid:durableId="971599503">
    <w:abstractNumId w:val="4"/>
  </w:num>
  <w:num w:numId="16" w16cid:durableId="1869835193">
    <w:abstractNumId w:val="4"/>
  </w:num>
  <w:num w:numId="17" w16cid:durableId="2008054646">
    <w:abstractNumId w:val="7"/>
  </w:num>
  <w:num w:numId="18" w16cid:durableId="565185157">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bullet"/>
        <w:pStyle w:val="ListNumber2"/>
        <w:lvlText w:val=""/>
        <w:lvlJc w:val="left"/>
        <w:pPr>
          <w:ind w:left="720" w:hanging="360"/>
        </w:pPr>
        <w:rPr>
          <w:rFonts w:ascii="Symbol" w:hAnsi="Symbol" w:hint="default"/>
        </w:rPr>
      </w:lvl>
    </w:lvlOverride>
    <w:lvlOverride w:ilvl="2">
      <w:lvl w:ilvl="2">
        <w:start w:val="1"/>
        <w:numFmt w:val="lowerRoman"/>
        <w:pStyle w:val="ListNumber3"/>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16cid:durableId="1072048962">
    <w:abstractNumId w:val="8"/>
  </w:num>
  <w:num w:numId="20" w16cid:durableId="2057004456">
    <w:abstractNumId w:val="8"/>
  </w:num>
  <w:num w:numId="21" w16cid:durableId="1620915802">
    <w:abstractNumId w:val="8"/>
  </w:num>
  <w:num w:numId="22" w16cid:durableId="523983001">
    <w:abstractNumId w:val="8"/>
  </w:num>
  <w:num w:numId="23" w16cid:durableId="616565644">
    <w:abstractNumId w:val="8"/>
  </w:num>
  <w:num w:numId="24" w16cid:durableId="407075832">
    <w:abstractNumId w:val="8"/>
  </w:num>
  <w:num w:numId="25" w16cid:durableId="466825394">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B7F"/>
    <w:rsid w:val="00000D1D"/>
    <w:rsid w:val="00001C7C"/>
    <w:rsid w:val="00003408"/>
    <w:rsid w:val="000159AB"/>
    <w:rsid w:val="00016567"/>
    <w:rsid w:val="00030FA1"/>
    <w:rsid w:val="00032AD3"/>
    <w:rsid w:val="0003324E"/>
    <w:rsid w:val="0003334F"/>
    <w:rsid w:val="00043A0A"/>
    <w:rsid w:val="0005266C"/>
    <w:rsid w:val="00075CA0"/>
    <w:rsid w:val="00083A64"/>
    <w:rsid w:val="00083C39"/>
    <w:rsid w:val="00092F78"/>
    <w:rsid w:val="00094ACD"/>
    <w:rsid w:val="0009697B"/>
    <w:rsid w:val="000973DC"/>
    <w:rsid w:val="000A05E5"/>
    <w:rsid w:val="000A4629"/>
    <w:rsid w:val="000A576F"/>
    <w:rsid w:val="000B1D95"/>
    <w:rsid w:val="000C19D0"/>
    <w:rsid w:val="000C20B6"/>
    <w:rsid w:val="000D156F"/>
    <w:rsid w:val="000D6A2F"/>
    <w:rsid w:val="000E0A3A"/>
    <w:rsid w:val="000E4EED"/>
    <w:rsid w:val="000E4FE4"/>
    <w:rsid w:val="000E6E00"/>
    <w:rsid w:val="000E70E2"/>
    <w:rsid w:val="000F0820"/>
    <w:rsid w:val="000F1709"/>
    <w:rsid w:val="000F41A3"/>
    <w:rsid w:val="000F7228"/>
    <w:rsid w:val="000F7AA1"/>
    <w:rsid w:val="001024A8"/>
    <w:rsid w:val="00103988"/>
    <w:rsid w:val="00104C51"/>
    <w:rsid w:val="00106ACF"/>
    <w:rsid w:val="001116C1"/>
    <w:rsid w:val="00112669"/>
    <w:rsid w:val="001128C1"/>
    <w:rsid w:val="001277BD"/>
    <w:rsid w:val="00131080"/>
    <w:rsid w:val="001330D2"/>
    <w:rsid w:val="00133589"/>
    <w:rsid w:val="00140DD9"/>
    <w:rsid w:val="00143FA5"/>
    <w:rsid w:val="00146E1A"/>
    <w:rsid w:val="001472FE"/>
    <w:rsid w:val="0014796F"/>
    <w:rsid w:val="00151876"/>
    <w:rsid w:val="001523A6"/>
    <w:rsid w:val="00153860"/>
    <w:rsid w:val="00154622"/>
    <w:rsid w:val="00155504"/>
    <w:rsid w:val="00160A3A"/>
    <w:rsid w:val="001620EF"/>
    <w:rsid w:val="001672C6"/>
    <w:rsid w:val="001730DA"/>
    <w:rsid w:val="00176442"/>
    <w:rsid w:val="00176DC6"/>
    <w:rsid w:val="0018109E"/>
    <w:rsid w:val="00181D7C"/>
    <w:rsid w:val="0018216B"/>
    <w:rsid w:val="001841F4"/>
    <w:rsid w:val="001847CA"/>
    <w:rsid w:val="00192164"/>
    <w:rsid w:val="0019219B"/>
    <w:rsid w:val="00192BE3"/>
    <w:rsid w:val="00193E7D"/>
    <w:rsid w:val="00194E6F"/>
    <w:rsid w:val="00196C0B"/>
    <w:rsid w:val="001A0CD1"/>
    <w:rsid w:val="001A1C3A"/>
    <w:rsid w:val="001A2D7D"/>
    <w:rsid w:val="001B01DF"/>
    <w:rsid w:val="001B154F"/>
    <w:rsid w:val="001B728F"/>
    <w:rsid w:val="001C1A1F"/>
    <w:rsid w:val="001C2DB8"/>
    <w:rsid w:val="001C3793"/>
    <w:rsid w:val="001C4803"/>
    <w:rsid w:val="001C4C7A"/>
    <w:rsid w:val="001C56C4"/>
    <w:rsid w:val="001D1C09"/>
    <w:rsid w:val="001F120A"/>
    <w:rsid w:val="00213F43"/>
    <w:rsid w:val="00221122"/>
    <w:rsid w:val="00222552"/>
    <w:rsid w:val="00226744"/>
    <w:rsid w:val="00234FCB"/>
    <w:rsid w:val="00237D45"/>
    <w:rsid w:val="00240418"/>
    <w:rsid w:val="0024431A"/>
    <w:rsid w:val="00251F57"/>
    <w:rsid w:val="00255ECE"/>
    <w:rsid w:val="00265868"/>
    <w:rsid w:val="00270F35"/>
    <w:rsid w:val="002770FC"/>
    <w:rsid w:val="002778BB"/>
    <w:rsid w:val="00277DA9"/>
    <w:rsid w:val="00277DF4"/>
    <w:rsid w:val="002863A2"/>
    <w:rsid w:val="00287D43"/>
    <w:rsid w:val="00290587"/>
    <w:rsid w:val="00293059"/>
    <w:rsid w:val="0029630E"/>
    <w:rsid w:val="002A12F3"/>
    <w:rsid w:val="002A3F2F"/>
    <w:rsid w:val="002A468A"/>
    <w:rsid w:val="002A6889"/>
    <w:rsid w:val="002B1FA1"/>
    <w:rsid w:val="002B2F03"/>
    <w:rsid w:val="002C0A2F"/>
    <w:rsid w:val="002C26A5"/>
    <w:rsid w:val="002C59A7"/>
    <w:rsid w:val="002D239B"/>
    <w:rsid w:val="002D3D8A"/>
    <w:rsid w:val="002E4D20"/>
    <w:rsid w:val="002E6874"/>
    <w:rsid w:val="002E7292"/>
    <w:rsid w:val="002F2289"/>
    <w:rsid w:val="002F5675"/>
    <w:rsid w:val="002F6B0A"/>
    <w:rsid w:val="003038EC"/>
    <w:rsid w:val="00305B59"/>
    <w:rsid w:val="003108CA"/>
    <w:rsid w:val="00316DD4"/>
    <w:rsid w:val="003178B0"/>
    <w:rsid w:val="00320F72"/>
    <w:rsid w:val="00323FC5"/>
    <w:rsid w:val="00330704"/>
    <w:rsid w:val="00331E7E"/>
    <w:rsid w:val="00334944"/>
    <w:rsid w:val="003411D7"/>
    <w:rsid w:val="0034161D"/>
    <w:rsid w:val="00341E5D"/>
    <w:rsid w:val="0034685E"/>
    <w:rsid w:val="003469F3"/>
    <w:rsid w:val="003521B6"/>
    <w:rsid w:val="00352517"/>
    <w:rsid w:val="00354E2E"/>
    <w:rsid w:val="0036180A"/>
    <w:rsid w:val="00364644"/>
    <w:rsid w:val="00371CA0"/>
    <w:rsid w:val="0037260B"/>
    <w:rsid w:val="00382F2F"/>
    <w:rsid w:val="003928C3"/>
    <w:rsid w:val="003A113C"/>
    <w:rsid w:val="003A1A3A"/>
    <w:rsid w:val="003A5D8A"/>
    <w:rsid w:val="003B0F50"/>
    <w:rsid w:val="003B4998"/>
    <w:rsid w:val="003B70F3"/>
    <w:rsid w:val="003B7343"/>
    <w:rsid w:val="003C2544"/>
    <w:rsid w:val="003C70D2"/>
    <w:rsid w:val="003E5535"/>
    <w:rsid w:val="004075A3"/>
    <w:rsid w:val="00413C49"/>
    <w:rsid w:val="004226B5"/>
    <w:rsid w:val="00423AC8"/>
    <w:rsid w:val="00425A29"/>
    <w:rsid w:val="00431A1F"/>
    <w:rsid w:val="004335E4"/>
    <w:rsid w:val="00436700"/>
    <w:rsid w:val="004368F2"/>
    <w:rsid w:val="004371E6"/>
    <w:rsid w:val="0044355B"/>
    <w:rsid w:val="00446A7E"/>
    <w:rsid w:val="00447387"/>
    <w:rsid w:val="00453D62"/>
    <w:rsid w:val="00454F99"/>
    <w:rsid w:val="00455E84"/>
    <w:rsid w:val="00457342"/>
    <w:rsid w:val="004575F1"/>
    <w:rsid w:val="00465B64"/>
    <w:rsid w:val="00465B74"/>
    <w:rsid w:val="0046727F"/>
    <w:rsid w:val="00467EB0"/>
    <w:rsid w:val="004701C5"/>
    <w:rsid w:val="004721DA"/>
    <w:rsid w:val="0047379F"/>
    <w:rsid w:val="00473917"/>
    <w:rsid w:val="00474251"/>
    <w:rsid w:val="0048667D"/>
    <w:rsid w:val="004917A0"/>
    <w:rsid w:val="00497600"/>
    <w:rsid w:val="004A028F"/>
    <w:rsid w:val="004A29EE"/>
    <w:rsid w:val="004A39AD"/>
    <w:rsid w:val="004A4FE6"/>
    <w:rsid w:val="004A561A"/>
    <w:rsid w:val="004D1E4A"/>
    <w:rsid w:val="004D4E51"/>
    <w:rsid w:val="004E241C"/>
    <w:rsid w:val="004E2E2E"/>
    <w:rsid w:val="004E3663"/>
    <w:rsid w:val="004E4FDD"/>
    <w:rsid w:val="004E7CFF"/>
    <w:rsid w:val="004F313D"/>
    <w:rsid w:val="004F334D"/>
    <w:rsid w:val="004F36E7"/>
    <w:rsid w:val="004F5FC8"/>
    <w:rsid w:val="004F7AD4"/>
    <w:rsid w:val="00500DE9"/>
    <w:rsid w:val="00500E36"/>
    <w:rsid w:val="0050293B"/>
    <w:rsid w:val="00504CFB"/>
    <w:rsid w:val="005116FA"/>
    <w:rsid w:val="0051201C"/>
    <w:rsid w:val="00516EDF"/>
    <w:rsid w:val="0051760A"/>
    <w:rsid w:val="00525142"/>
    <w:rsid w:val="005311F1"/>
    <w:rsid w:val="005320CA"/>
    <w:rsid w:val="00532126"/>
    <w:rsid w:val="00532B3F"/>
    <w:rsid w:val="005379C8"/>
    <w:rsid w:val="0054096F"/>
    <w:rsid w:val="00546EC3"/>
    <w:rsid w:val="00551061"/>
    <w:rsid w:val="005518EF"/>
    <w:rsid w:val="00554270"/>
    <w:rsid w:val="00556BD9"/>
    <w:rsid w:val="00570537"/>
    <w:rsid w:val="00572B71"/>
    <w:rsid w:val="00573875"/>
    <w:rsid w:val="005772C1"/>
    <w:rsid w:val="0058382D"/>
    <w:rsid w:val="00583D76"/>
    <w:rsid w:val="0058400B"/>
    <w:rsid w:val="00591A52"/>
    <w:rsid w:val="00595C90"/>
    <w:rsid w:val="005A0E8E"/>
    <w:rsid w:val="005B3A17"/>
    <w:rsid w:val="005C1A42"/>
    <w:rsid w:val="005C4D82"/>
    <w:rsid w:val="005C6D55"/>
    <w:rsid w:val="005C6E25"/>
    <w:rsid w:val="005D64EB"/>
    <w:rsid w:val="005E10E9"/>
    <w:rsid w:val="005F28D9"/>
    <w:rsid w:val="005F6F39"/>
    <w:rsid w:val="00603670"/>
    <w:rsid w:val="00615B95"/>
    <w:rsid w:val="00617A05"/>
    <w:rsid w:val="006246EF"/>
    <w:rsid w:val="00625462"/>
    <w:rsid w:val="006312AF"/>
    <w:rsid w:val="006354F6"/>
    <w:rsid w:val="00637364"/>
    <w:rsid w:val="00641B88"/>
    <w:rsid w:val="006427CD"/>
    <w:rsid w:val="00646370"/>
    <w:rsid w:val="00665658"/>
    <w:rsid w:val="0067025E"/>
    <w:rsid w:val="0067121D"/>
    <w:rsid w:val="00672C44"/>
    <w:rsid w:val="00676BED"/>
    <w:rsid w:val="006773A2"/>
    <w:rsid w:val="00683615"/>
    <w:rsid w:val="00683B7F"/>
    <w:rsid w:val="0069082F"/>
    <w:rsid w:val="00690E0D"/>
    <w:rsid w:val="00693411"/>
    <w:rsid w:val="006A3448"/>
    <w:rsid w:val="006A5E7D"/>
    <w:rsid w:val="006A753B"/>
    <w:rsid w:val="006B043C"/>
    <w:rsid w:val="006B0EEB"/>
    <w:rsid w:val="006B14B5"/>
    <w:rsid w:val="006B321B"/>
    <w:rsid w:val="006B4582"/>
    <w:rsid w:val="006B5A61"/>
    <w:rsid w:val="006C3155"/>
    <w:rsid w:val="006C3D05"/>
    <w:rsid w:val="006C7D53"/>
    <w:rsid w:val="006D3322"/>
    <w:rsid w:val="006D4B1C"/>
    <w:rsid w:val="006D7E7C"/>
    <w:rsid w:val="006E6B43"/>
    <w:rsid w:val="006F0B65"/>
    <w:rsid w:val="0070365B"/>
    <w:rsid w:val="00703D6A"/>
    <w:rsid w:val="00704A98"/>
    <w:rsid w:val="00704C1C"/>
    <w:rsid w:val="00705A39"/>
    <w:rsid w:val="00705B68"/>
    <w:rsid w:val="00710927"/>
    <w:rsid w:val="007252F9"/>
    <w:rsid w:val="00727363"/>
    <w:rsid w:val="00735176"/>
    <w:rsid w:val="00735779"/>
    <w:rsid w:val="00737202"/>
    <w:rsid w:val="0074059B"/>
    <w:rsid w:val="00741AA5"/>
    <w:rsid w:val="007453C4"/>
    <w:rsid w:val="00745B5E"/>
    <w:rsid w:val="00751C2B"/>
    <w:rsid w:val="00753777"/>
    <w:rsid w:val="00760A15"/>
    <w:rsid w:val="007805B9"/>
    <w:rsid w:val="0079142C"/>
    <w:rsid w:val="007A491D"/>
    <w:rsid w:val="007A5102"/>
    <w:rsid w:val="007B019E"/>
    <w:rsid w:val="007B25F8"/>
    <w:rsid w:val="007B35DA"/>
    <w:rsid w:val="007B4DBE"/>
    <w:rsid w:val="007C1D45"/>
    <w:rsid w:val="007C7860"/>
    <w:rsid w:val="007C7DB1"/>
    <w:rsid w:val="007F181B"/>
    <w:rsid w:val="007F50C9"/>
    <w:rsid w:val="007F5269"/>
    <w:rsid w:val="007F5B6B"/>
    <w:rsid w:val="007F6926"/>
    <w:rsid w:val="00800C9F"/>
    <w:rsid w:val="00801C49"/>
    <w:rsid w:val="008026C9"/>
    <w:rsid w:val="0080732A"/>
    <w:rsid w:val="008169AB"/>
    <w:rsid w:val="008240A0"/>
    <w:rsid w:val="00831F04"/>
    <w:rsid w:val="008331E2"/>
    <w:rsid w:val="00834141"/>
    <w:rsid w:val="0084462E"/>
    <w:rsid w:val="00852138"/>
    <w:rsid w:val="00856668"/>
    <w:rsid w:val="00857896"/>
    <w:rsid w:val="008604FA"/>
    <w:rsid w:val="00862003"/>
    <w:rsid w:val="00862197"/>
    <w:rsid w:val="00865D4E"/>
    <w:rsid w:val="008703B4"/>
    <w:rsid w:val="00870728"/>
    <w:rsid w:val="00872986"/>
    <w:rsid w:val="00873CD8"/>
    <w:rsid w:val="008917FD"/>
    <w:rsid w:val="00894F4E"/>
    <w:rsid w:val="0089573A"/>
    <w:rsid w:val="008A019F"/>
    <w:rsid w:val="008A3603"/>
    <w:rsid w:val="008A416B"/>
    <w:rsid w:val="008A4F1C"/>
    <w:rsid w:val="008A5340"/>
    <w:rsid w:val="008A76FD"/>
    <w:rsid w:val="008A7E76"/>
    <w:rsid w:val="008B04B2"/>
    <w:rsid w:val="008B06DD"/>
    <w:rsid w:val="008B6646"/>
    <w:rsid w:val="008C20AF"/>
    <w:rsid w:val="008C4034"/>
    <w:rsid w:val="008C5A22"/>
    <w:rsid w:val="008D0080"/>
    <w:rsid w:val="008D286B"/>
    <w:rsid w:val="008D5538"/>
    <w:rsid w:val="008D7A7B"/>
    <w:rsid w:val="008E3119"/>
    <w:rsid w:val="008E375F"/>
    <w:rsid w:val="008F03C6"/>
    <w:rsid w:val="008F20E4"/>
    <w:rsid w:val="008F3671"/>
    <w:rsid w:val="008F7A29"/>
    <w:rsid w:val="009000F4"/>
    <w:rsid w:val="00907634"/>
    <w:rsid w:val="00907D9C"/>
    <w:rsid w:val="0091052F"/>
    <w:rsid w:val="0091261B"/>
    <w:rsid w:val="009215A8"/>
    <w:rsid w:val="00923AD1"/>
    <w:rsid w:val="009246F2"/>
    <w:rsid w:val="00924B1F"/>
    <w:rsid w:val="0093002E"/>
    <w:rsid w:val="009344C7"/>
    <w:rsid w:val="00945526"/>
    <w:rsid w:val="00953701"/>
    <w:rsid w:val="009625FE"/>
    <w:rsid w:val="009639A5"/>
    <w:rsid w:val="00965C7D"/>
    <w:rsid w:val="00966D68"/>
    <w:rsid w:val="00967564"/>
    <w:rsid w:val="00972A86"/>
    <w:rsid w:val="009758DC"/>
    <w:rsid w:val="0097682C"/>
    <w:rsid w:val="00976ACD"/>
    <w:rsid w:val="00981FB4"/>
    <w:rsid w:val="009906D6"/>
    <w:rsid w:val="00995189"/>
    <w:rsid w:val="00995A03"/>
    <w:rsid w:val="009B0C19"/>
    <w:rsid w:val="009B1E2D"/>
    <w:rsid w:val="009B2579"/>
    <w:rsid w:val="009B3FD3"/>
    <w:rsid w:val="009B7810"/>
    <w:rsid w:val="009C468F"/>
    <w:rsid w:val="009D4784"/>
    <w:rsid w:val="009D4B4B"/>
    <w:rsid w:val="009D626E"/>
    <w:rsid w:val="009D63E3"/>
    <w:rsid w:val="009D7013"/>
    <w:rsid w:val="009D7394"/>
    <w:rsid w:val="009E174E"/>
    <w:rsid w:val="009F393D"/>
    <w:rsid w:val="009F5AF7"/>
    <w:rsid w:val="009F7D91"/>
    <w:rsid w:val="00A00117"/>
    <w:rsid w:val="00A00147"/>
    <w:rsid w:val="00A007B4"/>
    <w:rsid w:val="00A01539"/>
    <w:rsid w:val="00A0556A"/>
    <w:rsid w:val="00A174A9"/>
    <w:rsid w:val="00A174E1"/>
    <w:rsid w:val="00A27B6D"/>
    <w:rsid w:val="00A3245F"/>
    <w:rsid w:val="00A34FD7"/>
    <w:rsid w:val="00A3575D"/>
    <w:rsid w:val="00A37F76"/>
    <w:rsid w:val="00A471BD"/>
    <w:rsid w:val="00A47A0C"/>
    <w:rsid w:val="00A47F1F"/>
    <w:rsid w:val="00A52757"/>
    <w:rsid w:val="00A57F46"/>
    <w:rsid w:val="00A617EB"/>
    <w:rsid w:val="00A701FD"/>
    <w:rsid w:val="00A77FD9"/>
    <w:rsid w:val="00A935CE"/>
    <w:rsid w:val="00A97D5A"/>
    <w:rsid w:val="00AA18C3"/>
    <w:rsid w:val="00AA29EA"/>
    <w:rsid w:val="00AA71C0"/>
    <w:rsid w:val="00AB4651"/>
    <w:rsid w:val="00AB5716"/>
    <w:rsid w:val="00AC5F4F"/>
    <w:rsid w:val="00AD1CC5"/>
    <w:rsid w:val="00AD55BB"/>
    <w:rsid w:val="00AD7BA9"/>
    <w:rsid w:val="00AE0706"/>
    <w:rsid w:val="00AE3E0C"/>
    <w:rsid w:val="00AE3FBE"/>
    <w:rsid w:val="00AF2FAE"/>
    <w:rsid w:val="00B0058A"/>
    <w:rsid w:val="00B01069"/>
    <w:rsid w:val="00B023C2"/>
    <w:rsid w:val="00B03DF2"/>
    <w:rsid w:val="00B0613B"/>
    <w:rsid w:val="00B10859"/>
    <w:rsid w:val="00B11DA4"/>
    <w:rsid w:val="00B20142"/>
    <w:rsid w:val="00B20A48"/>
    <w:rsid w:val="00B20C97"/>
    <w:rsid w:val="00B31A67"/>
    <w:rsid w:val="00B36B22"/>
    <w:rsid w:val="00B46A08"/>
    <w:rsid w:val="00B47230"/>
    <w:rsid w:val="00B50019"/>
    <w:rsid w:val="00B5222B"/>
    <w:rsid w:val="00B64BA7"/>
    <w:rsid w:val="00B6569C"/>
    <w:rsid w:val="00B659D1"/>
    <w:rsid w:val="00B66E7A"/>
    <w:rsid w:val="00B67E9A"/>
    <w:rsid w:val="00B7063A"/>
    <w:rsid w:val="00B71EF0"/>
    <w:rsid w:val="00B7513A"/>
    <w:rsid w:val="00B778A9"/>
    <w:rsid w:val="00B813BA"/>
    <w:rsid w:val="00B8188D"/>
    <w:rsid w:val="00B81F5B"/>
    <w:rsid w:val="00B83BF1"/>
    <w:rsid w:val="00B87B73"/>
    <w:rsid w:val="00B922CB"/>
    <w:rsid w:val="00BA2C10"/>
    <w:rsid w:val="00BA49FA"/>
    <w:rsid w:val="00BB0965"/>
    <w:rsid w:val="00BB0B67"/>
    <w:rsid w:val="00BB3837"/>
    <w:rsid w:val="00BC071F"/>
    <w:rsid w:val="00BC4979"/>
    <w:rsid w:val="00BD50B2"/>
    <w:rsid w:val="00BD7CB3"/>
    <w:rsid w:val="00BE0C3C"/>
    <w:rsid w:val="00BE3046"/>
    <w:rsid w:val="00BE5833"/>
    <w:rsid w:val="00BE60B9"/>
    <w:rsid w:val="00BF0A61"/>
    <w:rsid w:val="00BF2A4D"/>
    <w:rsid w:val="00BF5B04"/>
    <w:rsid w:val="00BF7452"/>
    <w:rsid w:val="00C10427"/>
    <w:rsid w:val="00C11905"/>
    <w:rsid w:val="00C12273"/>
    <w:rsid w:val="00C135BA"/>
    <w:rsid w:val="00C15D56"/>
    <w:rsid w:val="00C208CD"/>
    <w:rsid w:val="00C22CF9"/>
    <w:rsid w:val="00C23A5D"/>
    <w:rsid w:val="00C25045"/>
    <w:rsid w:val="00C25F3D"/>
    <w:rsid w:val="00C330A9"/>
    <w:rsid w:val="00C34229"/>
    <w:rsid w:val="00C35F24"/>
    <w:rsid w:val="00C363A3"/>
    <w:rsid w:val="00C36A43"/>
    <w:rsid w:val="00C43AA7"/>
    <w:rsid w:val="00C46C5F"/>
    <w:rsid w:val="00C503EA"/>
    <w:rsid w:val="00C56EC4"/>
    <w:rsid w:val="00C56FFA"/>
    <w:rsid w:val="00C614A8"/>
    <w:rsid w:val="00C65B4F"/>
    <w:rsid w:val="00C70539"/>
    <w:rsid w:val="00C70A4C"/>
    <w:rsid w:val="00C731F8"/>
    <w:rsid w:val="00C80F4C"/>
    <w:rsid w:val="00C900EC"/>
    <w:rsid w:val="00C92735"/>
    <w:rsid w:val="00C929DC"/>
    <w:rsid w:val="00C95CB3"/>
    <w:rsid w:val="00C97691"/>
    <w:rsid w:val="00CA0BFE"/>
    <w:rsid w:val="00CA41B9"/>
    <w:rsid w:val="00CB0328"/>
    <w:rsid w:val="00CB0C50"/>
    <w:rsid w:val="00CB1856"/>
    <w:rsid w:val="00CB70D4"/>
    <w:rsid w:val="00CC2A0C"/>
    <w:rsid w:val="00CC559F"/>
    <w:rsid w:val="00CC5B46"/>
    <w:rsid w:val="00CD4EDC"/>
    <w:rsid w:val="00CD5707"/>
    <w:rsid w:val="00CE0089"/>
    <w:rsid w:val="00CE494F"/>
    <w:rsid w:val="00CE7945"/>
    <w:rsid w:val="00CF300C"/>
    <w:rsid w:val="00CF33C1"/>
    <w:rsid w:val="00D062A6"/>
    <w:rsid w:val="00D24D51"/>
    <w:rsid w:val="00D251B4"/>
    <w:rsid w:val="00D25FCD"/>
    <w:rsid w:val="00D30D86"/>
    <w:rsid w:val="00D31805"/>
    <w:rsid w:val="00D34467"/>
    <w:rsid w:val="00D37F29"/>
    <w:rsid w:val="00D43E91"/>
    <w:rsid w:val="00D4609C"/>
    <w:rsid w:val="00D53648"/>
    <w:rsid w:val="00D53CD6"/>
    <w:rsid w:val="00D55724"/>
    <w:rsid w:val="00D55FFC"/>
    <w:rsid w:val="00D604EE"/>
    <w:rsid w:val="00D64B60"/>
    <w:rsid w:val="00D679DC"/>
    <w:rsid w:val="00D76B41"/>
    <w:rsid w:val="00D83A64"/>
    <w:rsid w:val="00D8573B"/>
    <w:rsid w:val="00D87D50"/>
    <w:rsid w:val="00D932E5"/>
    <w:rsid w:val="00D94B59"/>
    <w:rsid w:val="00DB119F"/>
    <w:rsid w:val="00DB1561"/>
    <w:rsid w:val="00DC0E86"/>
    <w:rsid w:val="00DD22ED"/>
    <w:rsid w:val="00DD27BC"/>
    <w:rsid w:val="00DD45DE"/>
    <w:rsid w:val="00DD6DF5"/>
    <w:rsid w:val="00DE060E"/>
    <w:rsid w:val="00DE0A6F"/>
    <w:rsid w:val="00DF07AC"/>
    <w:rsid w:val="00DF49B6"/>
    <w:rsid w:val="00E0058B"/>
    <w:rsid w:val="00E01D46"/>
    <w:rsid w:val="00E0493F"/>
    <w:rsid w:val="00E04D25"/>
    <w:rsid w:val="00E22052"/>
    <w:rsid w:val="00E22E02"/>
    <w:rsid w:val="00E26059"/>
    <w:rsid w:val="00E305F6"/>
    <w:rsid w:val="00E33645"/>
    <w:rsid w:val="00E346FA"/>
    <w:rsid w:val="00E40097"/>
    <w:rsid w:val="00E400CF"/>
    <w:rsid w:val="00E448DE"/>
    <w:rsid w:val="00E51E0B"/>
    <w:rsid w:val="00E52470"/>
    <w:rsid w:val="00E5437D"/>
    <w:rsid w:val="00E60DA0"/>
    <w:rsid w:val="00E61BA1"/>
    <w:rsid w:val="00E61E36"/>
    <w:rsid w:val="00E7194B"/>
    <w:rsid w:val="00E77F8C"/>
    <w:rsid w:val="00E85401"/>
    <w:rsid w:val="00E8690A"/>
    <w:rsid w:val="00E96E60"/>
    <w:rsid w:val="00EA5586"/>
    <w:rsid w:val="00EA786C"/>
    <w:rsid w:val="00EC1688"/>
    <w:rsid w:val="00EC2F9B"/>
    <w:rsid w:val="00EC5C74"/>
    <w:rsid w:val="00EC5FA4"/>
    <w:rsid w:val="00EC64FD"/>
    <w:rsid w:val="00EC6CF0"/>
    <w:rsid w:val="00EC79E3"/>
    <w:rsid w:val="00ED1497"/>
    <w:rsid w:val="00ED17FC"/>
    <w:rsid w:val="00ED487E"/>
    <w:rsid w:val="00ED5E0C"/>
    <w:rsid w:val="00EE1508"/>
    <w:rsid w:val="00EE3BDE"/>
    <w:rsid w:val="00EE7DE9"/>
    <w:rsid w:val="00EE7FC3"/>
    <w:rsid w:val="00EF65C3"/>
    <w:rsid w:val="00EF7B5B"/>
    <w:rsid w:val="00F04129"/>
    <w:rsid w:val="00F10569"/>
    <w:rsid w:val="00F130C7"/>
    <w:rsid w:val="00F34F38"/>
    <w:rsid w:val="00F41028"/>
    <w:rsid w:val="00F45611"/>
    <w:rsid w:val="00F45BCC"/>
    <w:rsid w:val="00F64F07"/>
    <w:rsid w:val="00F66BD0"/>
    <w:rsid w:val="00F72C6B"/>
    <w:rsid w:val="00F74DF3"/>
    <w:rsid w:val="00F7778A"/>
    <w:rsid w:val="00F91D4D"/>
    <w:rsid w:val="00F93AD1"/>
    <w:rsid w:val="00F95783"/>
    <w:rsid w:val="00F95A1B"/>
    <w:rsid w:val="00FA0C5A"/>
    <w:rsid w:val="00FA1C84"/>
    <w:rsid w:val="00FA4A3C"/>
    <w:rsid w:val="00FB4414"/>
    <w:rsid w:val="00FC3001"/>
    <w:rsid w:val="00FC3F33"/>
    <w:rsid w:val="00FC7488"/>
    <w:rsid w:val="00FD510E"/>
    <w:rsid w:val="00FD5D49"/>
    <w:rsid w:val="00FD5F0B"/>
    <w:rsid w:val="00FE0FA4"/>
    <w:rsid w:val="00FE258E"/>
    <w:rsid w:val="00FE6DF1"/>
    <w:rsid w:val="00FF2031"/>
    <w:rsid w:val="00FF31C9"/>
    <w:rsid w:val="00FF34CE"/>
    <w:rsid w:val="157FC86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7E276"/>
  <w15:docId w15:val="{1F83C723-B453-44F0-8F0D-8AF30756D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2"/>
        <w:szCs w:val="22"/>
        <w:lang w:val="en-AU" w:eastAsia="en-AU" w:bidi="ar-SA"/>
      </w:rPr>
    </w:rPrDefault>
    <w:pPrDefault>
      <w:pPr>
        <w:spacing w:before="24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73"/>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A2F"/>
  </w:style>
  <w:style w:type="paragraph" w:styleId="Heading1">
    <w:name w:val="heading 1"/>
    <w:basedOn w:val="Normal"/>
    <w:next w:val="Normal"/>
    <w:link w:val="Heading1Char"/>
    <w:qFormat/>
    <w:rsid w:val="00EC6CF0"/>
    <w:pPr>
      <w:keepNext/>
      <w:pageBreakBefore/>
      <w:pBdr>
        <w:bottom w:val="single" w:sz="18" w:space="1" w:color="6BA4E0"/>
      </w:pBdr>
      <w:spacing w:before="0"/>
      <w:outlineLvl w:val="0"/>
    </w:pPr>
    <w:rPr>
      <w:rFonts w:eastAsia="Calibri" w:cstheme="majorBidi"/>
      <w:b/>
      <w:color w:val="001E61"/>
      <w:sz w:val="36"/>
      <w:szCs w:val="36"/>
    </w:rPr>
  </w:style>
  <w:style w:type="paragraph" w:styleId="Heading2">
    <w:name w:val="heading 2"/>
    <w:basedOn w:val="Normal"/>
    <w:next w:val="Normal"/>
    <w:link w:val="Heading2Char"/>
    <w:qFormat/>
    <w:rsid w:val="002C0A2F"/>
    <w:pPr>
      <w:keepNext/>
      <w:outlineLvl w:val="1"/>
    </w:pPr>
    <w:rPr>
      <w:rFonts w:eastAsia="Calibri" w:cstheme="majorBidi"/>
      <w:b/>
      <w:color w:val="365F91" w:themeColor="accent1" w:themeShade="BF"/>
      <w:sz w:val="32"/>
      <w:szCs w:val="32"/>
    </w:rPr>
  </w:style>
  <w:style w:type="paragraph" w:styleId="Heading3">
    <w:name w:val="heading 3"/>
    <w:basedOn w:val="Normal"/>
    <w:next w:val="Normal"/>
    <w:link w:val="Heading3Char"/>
    <w:qFormat/>
    <w:rsid w:val="00641B88"/>
    <w:pPr>
      <w:keepNext/>
      <w:overflowPunct w:val="0"/>
      <w:adjustRightInd w:val="0"/>
      <w:textAlignment w:val="baseline"/>
      <w:outlineLvl w:val="2"/>
    </w:pPr>
    <w:rPr>
      <w:b/>
      <w:color w:val="172983"/>
      <w:sz w:val="24"/>
      <w:szCs w:val="28"/>
    </w:rPr>
  </w:style>
  <w:style w:type="paragraph" w:styleId="Heading4">
    <w:name w:val="heading 4"/>
    <w:basedOn w:val="Normal"/>
    <w:next w:val="Normal"/>
    <w:link w:val="Heading4Char"/>
    <w:qFormat/>
    <w:rsid w:val="00E96E60"/>
    <w:pPr>
      <w:keepNext/>
      <w:outlineLvl w:val="3"/>
    </w:pPr>
    <w:rPr>
      <w:b/>
      <w:bCs/>
      <w:i/>
      <w:color w:val="001E61"/>
      <w:sz w:val="28"/>
      <w:szCs w:val="28"/>
    </w:rPr>
  </w:style>
  <w:style w:type="paragraph" w:styleId="Heading5">
    <w:name w:val="heading 5"/>
    <w:basedOn w:val="Normal"/>
    <w:next w:val="Normal"/>
    <w:link w:val="Heading5Char"/>
    <w:qFormat/>
    <w:rsid w:val="00E96E60"/>
    <w:pPr>
      <w:outlineLvl w:val="4"/>
    </w:pPr>
    <w:rPr>
      <w:i/>
      <w:color w:val="172983"/>
      <w:sz w:val="26"/>
      <w:szCs w:val="26"/>
    </w:rPr>
  </w:style>
  <w:style w:type="paragraph" w:styleId="Heading6">
    <w:name w:val="heading 6"/>
    <w:basedOn w:val="Normal"/>
    <w:next w:val="Normal"/>
    <w:link w:val="Heading6Char"/>
    <w:uiPriority w:val="9"/>
    <w:qFormat/>
    <w:rsid w:val="00F95A1B"/>
    <w:pPr>
      <w:tabs>
        <w:tab w:val="left" w:pos="0"/>
      </w:tabs>
      <w:spacing w:before="0"/>
      <w:outlineLvl w:val="5"/>
    </w:pPr>
    <w:rPr>
      <w:b/>
      <w:color w:val="172983"/>
      <w:sz w:val="36"/>
      <w:szCs w:val="36"/>
    </w:rPr>
  </w:style>
  <w:style w:type="paragraph" w:styleId="Heading7">
    <w:name w:val="heading 7"/>
    <w:basedOn w:val="ListParagraph"/>
    <w:next w:val="Normal"/>
    <w:link w:val="Heading7Char"/>
    <w:uiPriority w:val="9"/>
    <w:qFormat/>
    <w:rsid w:val="00E96E60"/>
    <w:pPr>
      <w:ind w:left="0"/>
      <w:outlineLvl w:val="6"/>
    </w:pPr>
    <w:rPr>
      <w:b/>
      <w:color w:val="6BA4E0"/>
      <w:sz w:val="32"/>
      <w:szCs w:val="32"/>
    </w:rPr>
  </w:style>
  <w:style w:type="paragraph" w:styleId="Heading8">
    <w:name w:val="heading 8"/>
    <w:basedOn w:val="ListParagraph"/>
    <w:next w:val="Normal"/>
    <w:link w:val="Heading8Char"/>
    <w:uiPriority w:val="9"/>
    <w:qFormat/>
    <w:rsid w:val="00E96E60"/>
    <w:pPr>
      <w:ind w:left="0"/>
      <w:outlineLvl w:val="7"/>
    </w:pPr>
    <w:rPr>
      <w:b/>
      <w:i/>
      <w:iCs/>
      <w:color w:val="172983"/>
      <w:sz w:val="28"/>
      <w:szCs w:val="28"/>
    </w:rPr>
  </w:style>
  <w:style w:type="paragraph" w:styleId="Heading9">
    <w:name w:val="heading 9"/>
    <w:basedOn w:val="Normal"/>
    <w:next w:val="Normal"/>
    <w:link w:val="Heading9Char"/>
    <w:qFormat/>
    <w:rsid w:val="00E96E60"/>
    <w:pPr>
      <w:outlineLvl w:val="8"/>
    </w:pPr>
    <w:rPr>
      <w:i/>
      <w:color w:val="17298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9F7D91"/>
    <w:pPr>
      <w:tabs>
        <w:tab w:val="right" w:pos="9026"/>
      </w:tabs>
      <w:spacing w:before="0"/>
    </w:pPr>
    <w:rPr>
      <w:sz w:val="18"/>
      <w:szCs w:val="18"/>
    </w:rPr>
  </w:style>
  <w:style w:type="character" w:customStyle="1" w:styleId="HeaderChar">
    <w:name w:val="Header Char"/>
    <w:basedOn w:val="DefaultParagraphFont"/>
    <w:link w:val="Header"/>
    <w:rsid w:val="009F7D91"/>
    <w:rPr>
      <w:sz w:val="18"/>
      <w:szCs w:val="18"/>
    </w:rPr>
  </w:style>
  <w:style w:type="character" w:customStyle="1" w:styleId="Heading2Char">
    <w:name w:val="Heading 2 Char"/>
    <w:link w:val="Heading2"/>
    <w:rsid w:val="002C0A2F"/>
    <w:rPr>
      <w:rFonts w:eastAsia="Calibri" w:cstheme="majorBidi"/>
      <w:b/>
      <w:color w:val="365F91" w:themeColor="accent1" w:themeShade="BF"/>
      <w:sz w:val="32"/>
      <w:szCs w:val="32"/>
    </w:rPr>
  </w:style>
  <w:style w:type="character" w:customStyle="1" w:styleId="Heading1Char">
    <w:name w:val="Heading 1 Char"/>
    <w:link w:val="Heading1"/>
    <w:rsid w:val="00EC6CF0"/>
    <w:rPr>
      <w:rFonts w:eastAsia="Calibri" w:cstheme="majorBidi"/>
      <w:b/>
      <w:color w:val="001E61"/>
      <w:sz w:val="36"/>
      <w:szCs w:val="36"/>
    </w:rPr>
  </w:style>
  <w:style w:type="paragraph" w:styleId="FootnoteText">
    <w:name w:val="footnote text"/>
    <w:aliases w:val="FN,fn"/>
    <w:basedOn w:val="Normal"/>
    <w:link w:val="FootnoteTextChar"/>
    <w:uiPriority w:val="99"/>
    <w:unhideWhenUsed/>
    <w:qFormat/>
    <w:rsid w:val="00413C49"/>
    <w:pPr>
      <w:tabs>
        <w:tab w:val="left" w:pos="426"/>
      </w:tabs>
      <w:spacing w:before="120"/>
      <w:ind w:left="425" w:hanging="425"/>
    </w:pPr>
    <w:rPr>
      <w:sz w:val="20"/>
    </w:rPr>
  </w:style>
  <w:style w:type="character" w:customStyle="1" w:styleId="FootnoteTextChar">
    <w:name w:val="Footnote Text Char"/>
    <w:aliases w:val="FN Char,fn Char"/>
    <w:basedOn w:val="DefaultParagraphFont"/>
    <w:link w:val="FootnoteText"/>
    <w:uiPriority w:val="99"/>
    <w:rsid w:val="00413C49"/>
    <w:rPr>
      <w:sz w:val="20"/>
    </w:rPr>
  </w:style>
  <w:style w:type="character" w:customStyle="1" w:styleId="Heading6Char">
    <w:name w:val="Heading 6 Char"/>
    <w:link w:val="Heading6"/>
    <w:uiPriority w:val="9"/>
    <w:rsid w:val="00F95A1B"/>
    <w:rPr>
      <w:b/>
      <w:color w:val="172983"/>
      <w:sz w:val="36"/>
      <w:szCs w:val="36"/>
    </w:rPr>
  </w:style>
  <w:style w:type="character" w:customStyle="1" w:styleId="Heading7Char">
    <w:name w:val="Heading 7 Char"/>
    <w:link w:val="Heading7"/>
    <w:uiPriority w:val="9"/>
    <w:rsid w:val="00E96E60"/>
    <w:rPr>
      <w:b/>
      <w:color w:val="6BA4E0"/>
      <w:sz w:val="32"/>
      <w:szCs w:val="32"/>
    </w:rPr>
  </w:style>
  <w:style w:type="character" w:customStyle="1" w:styleId="Heading3Char">
    <w:name w:val="Heading 3 Char"/>
    <w:link w:val="Heading3"/>
    <w:rsid w:val="00641B88"/>
    <w:rPr>
      <w:b/>
      <w:color w:val="172983"/>
      <w:sz w:val="24"/>
      <w:szCs w:val="28"/>
    </w:rPr>
  </w:style>
  <w:style w:type="character" w:customStyle="1" w:styleId="Heading4Char">
    <w:name w:val="Heading 4 Char"/>
    <w:link w:val="Heading4"/>
    <w:rsid w:val="00E96E60"/>
    <w:rPr>
      <w:b/>
      <w:bCs/>
      <w:i/>
      <w:color w:val="001E61"/>
      <w:sz w:val="28"/>
      <w:szCs w:val="28"/>
    </w:rPr>
  </w:style>
  <w:style w:type="character" w:customStyle="1" w:styleId="Heading5Char">
    <w:name w:val="Heading 5 Char"/>
    <w:basedOn w:val="DefaultParagraphFont"/>
    <w:link w:val="Heading5"/>
    <w:rsid w:val="00E96E60"/>
    <w:rPr>
      <w:i/>
      <w:color w:val="172983"/>
      <w:sz w:val="26"/>
      <w:szCs w:val="26"/>
    </w:rPr>
  </w:style>
  <w:style w:type="character" w:customStyle="1" w:styleId="Heading8Char">
    <w:name w:val="Heading 8 Char"/>
    <w:basedOn w:val="DefaultParagraphFont"/>
    <w:link w:val="Heading8"/>
    <w:uiPriority w:val="9"/>
    <w:rsid w:val="00E96E60"/>
    <w:rPr>
      <w:b/>
      <w:i/>
      <w:iCs/>
      <w:color w:val="172983"/>
      <w:sz w:val="28"/>
      <w:szCs w:val="28"/>
    </w:rPr>
  </w:style>
  <w:style w:type="character" w:styleId="FootnoteReference">
    <w:name w:val="footnote reference"/>
    <w:uiPriority w:val="99"/>
    <w:qFormat/>
    <w:rsid w:val="00E61BA1"/>
    <w:rPr>
      <w:vertAlign w:val="superscript"/>
    </w:rPr>
  </w:style>
  <w:style w:type="paragraph" w:styleId="NormalWeb">
    <w:name w:val="Normal (Web)"/>
    <w:basedOn w:val="Normal"/>
    <w:uiPriority w:val="99"/>
    <w:unhideWhenUsed/>
    <w:rsid w:val="00AD7BA9"/>
    <w:rPr>
      <w:rFonts w:ascii="Times New Roman" w:hAnsi="Times New Roman"/>
      <w:sz w:val="24"/>
      <w:szCs w:val="24"/>
    </w:rPr>
  </w:style>
  <w:style w:type="paragraph" w:styleId="ListBullet2">
    <w:name w:val="List Bullet 2"/>
    <w:basedOn w:val="ListParagraph"/>
    <w:unhideWhenUsed/>
    <w:qFormat/>
    <w:rsid w:val="008604FA"/>
    <w:pPr>
      <w:numPr>
        <w:ilvl w:val="1"/>
        <w:numId w:val="8"/>
      </w:numPr>
      <w:spacing w:before="120"/>
      <w:contextualSpacing w:val="0"/>
    </w:pPr>
  </w:style>
  <w:style w:type="paragraph" w:styleId="ListBullet">
    <w:name w:val="List Bullet"/>
    <w:basedOn w:val="BulletMultiLevelList"/>
    <w:unhideWhenUsed/>
    <w:qFormat/>
    <w:rsid w:val="00DB119F"/>
  </w:style>
  <w:style w:type="paragraph" w:styleId="ListBullet3">
    <w:name w:val="List Bullet 3"/>
    <w:basedOn w:val="ListBullet2"/>
    <w:qFormat/>
    <w:rsid w:val="008604FA"/>
    <w:pPr>
      <w:numPr>
        <w:ilvl w:val="2"/>
      </w:numPr>
      <w:ind w:left="1276" w:hanging="425"/>
    </w:pPr>
  </w:style>
  <w:style w:type="paragraph" w:styleId="ListBullet4">
    <w:name w:val="List Bullet 4"/>
    <w:basedOn w:val="Normal"/>
    <w:rsid w:val="00AD7BA9"/>
    <w:pPr>
      <w:numPr>
        <w:numId w:val="2"/>
      </w:numPr>
      <w:contextualSpacing/>
    </w:pPr>
  </w:style>
  <w:style w:type="paragraph" w:styleId="ListBullet5">
    <w:name w:val="List Bullet 5"/>
    <w:basedOn w:val="Normal"/>
    <w:rsid w:val="00AD7BA9"/>
    <w:pPr>
      <w:numPr>
        <w:numId w:val="1"/>
      </w:numPr>
      <w:contextualSpacing/>
    </w:pPr>
  </w:style>
  <w:style w:type="paragraph" w:styleId="BodyText2">
    <w:name w:val="Body Text 2"/>
    <w:basedOn w:val="Normal"/>
    <w:link w:val="BodyText2Char"/>
    <w:rsid w:val="00AD7BA9"/>
    <w:pPr>
      <w:spacing w:after="120" w:line="480" w:lineRule="auto"/>
    </w:pPr>
  </w:style>
  <w:style w:type="character" w:customStyle="1" w:styleId="BodyText2Char">
    <w:name w:val="Body Text 2 Char"/>
    <w:basedOn w:val="DefaultParagraphFont"/>
    <w:link w:val="BodyText2"/>
    <w:rsid w:val="00AD7BA9"/>
  </w:style>
  <w:style w:type="paragraph" w:styleId="BodyText">
    <w:name w:val="Body Text"/>
    <w:basedOn w:val="Normal"/>
    <w:link w:val="BodyTextChar"/>
    <w:rsid w:val="00AD7BA9"/>
    <w:pPr>
      <w:spacing w:after="120"/>
    </w:pPr>
  </w:style>
  <w:style w:type="character" w:customStyle="1" w:styleId="BodyTextChar">
    <w:name w:val="Body Text Char"/>
    <w:basedOn w:val="DefaultParagraphFont"/>
    <w:link w:val="BodyText"/>
    <w:rsid w:val="00AD7BA9"/>
  </w:style>
  <w:style w:type="paragraph" w:styleId="BodyTextFirstIndent">
    <w:name w:val="Body Text First Indent"/>
    <w:basedOn w:val="BodyText"/>
    <w:link w:val="BodyTextFirstIndentChar"/>
    <w:rsid w:val="00AD7BA9"/>
    <w:pPr>
      <w:spacing w:after="0"/>
      <w:ind w:firstLine="360"/>
    </w:pPr>
  </w:style>
  <w:style w:type="character" w:customStyle="1" w:styleId="BodyTextFirstIndentChar">
    <w:name w:val="Body Text First Indent Char"/>
    <w:basedOn w:val="BodyTextChar"/>
    <w:link w:val="BodyTextFirstIndent"/>
    <w:rsid w:val="00AD7BA9"/>
  </w:style>
  <w:style w:type="paragraph" w:styleId="BodyText3">
    <w:name w:val="Body Text 3"/>
    <w:basedOn w:val="Normal"/>
    <w:link w:val="BodyText3Char"/>
    <w:rsid w:val="00AD7BA9"/>
    <w:pPr>
      <w:spacing w:after="120"/>
    </w:pPr>
    <w:rPr>
      <w:sz w:val="16"/>
      <w:szCs w:val="16"/>
    </w:rPr>
  </w:style>
  <w:style w:type="character" w:customStyle="1" w:styleId="BodyText3Char">
    <w:name w:val="Body Text 3 Char"/>
    <w:basedOn w:val="DefaultParagraphFont"/>
    <w:link w:val="BodyText3"/>
    <w:rsid w:val="00AD7BA9"/>
    <w:rPr>
      <w:sz w:val="16"/>
      <w:szCs w:val="16"/>
    </w:rPr>
  </w:style>
  <w:style w:type="paragraph" w:styleId="BlockText">
    <w:name w:val="Block Text"/>
    <w:basedOn w:val="Normal"/>
    <w:rsid w:val="00AD7BA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Footer">
    <w:name w:val="footer"/>
    <w:basedOn w:val="Normal"/>
    <w:link w:val="FooterChar"/>
    <w:uiPriority w:val="99"/>
    <w:unhideWhenUsed/>
    <w:qFormat/>
    <w:rsid w:val="00DC0E86"/>
    <w:pPr>
      <w:tabs>
        <w:tab w:val="right" w:pos="9072"/>
      </w:tabs>
      <w:spacing w:before="0"/>
    </w:pPr>
    <w:rPr>
      <w:sz w:val="18"/>
      <w:szCs w:val="18"/>
    </w:rPr>
  </w:style>
  <w:style w:type="character" w:customStyle="1" w:styleId="FooterChar">
    <w:name w:val="Footer Char"/>
    <w:basedOn w:val="DefaultParagraphFont"/>
    <w:link w:val="Footer"/>
    <w:uiPriority w:val="99"/>
    <w:rsid w:val="00DC0E86"/>
    <w:rPr>
      <w:sz w:val="18"/>
      <w:szCs w:val="18"/>
    </w:rPr>
  </w:style>
  <w:style w:type="character" w:styleId="Emphasis">
    <w:name w:val="Emphasis"/>
    <w:basedOn w:val="DefaultParagraphFont"/>
    <w:qFormat/>
    <w:rsid w:val="00A3245F"/>
    <w:rPr>
      <w:i/>
      <w:iCs/>
    </w:rPr>
  </w:style>
  <w:style w:type="paragraph" w:customStyle="1" w:styleId="Cover-ClientName">
    <w:name w:val="Cover - Client Name"/>
    <w:basedOn w:val="Normal"/>
    <w:qFormat/>
    <w:rsid w:val="00146E1A"/>
    <w:pPr>
      <w:spacing w:before="400"/>
    </w:pPr>
    <w:rPr>
      <w:b/>
      <w:color w:val="365F91" w:themeColor="accent1" w:themeShade="BF"/>
      <w:spacing w:val="10"/>
      <w:sz w:val="28"/>
      <w:szCs w:val="28"/>
    </w:rPr>
  </w:style>
  <w:style w:type="paragraph" w:customStyle="1" w:styleId="Cover-ProjectName">
    <w:name w:val="Cover - Project Name"/>
    <w:basedOn w:val="Normal"/>
    <w:qFormat/>
    <w:rsid w:val="00146E1A"/>
    <w:rPr>
      <w:bCs/>
      <w:color w:val="17365D" w:themeColor="text2" w:themeShade="BF"/>
      <w:sz w:val="48"/>
      <w:szCs w:val="48"/>
    </w:rPr>
  </w:style>
  <w:style w:type="paragraph" w:styleId="BalloonText">
    <w:name w:val="Balloon Text"/>
    <w:basedOn w:val="Normal"/>
    <w:link w:val="BalloonTextChar"/>
    <w:uiPriority w:val="99"/>
    <w:semiHidden/>
    <w:unhideWhenUsed/>
    <w:rsid w:val="004E241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41C"/>
    <w:rPr>
      <w:rFonts w:ascii="Tahoma" w:hAnsi="Tahoma" w:cs="Tahoma"/>
      <w:sz w:val="16"/>
      <w:szCs w:val="16"/>
    </w:rPr>
  </w:style>
  <w:style w:type="character" w:styleId="Hyperlink">
    <w:name w:val="Hyperlink"/>
    <w:basedOn w:val="DefaultParagraphFont"/>
    <w:uiPriority w:val="99"/>
    <w:unhideWhenUsed/>
    <w:rsid w:val="004E241C"/>
    <w:rPr>
      <w:color w:val="0000FF" w:themeColor="hyperlink"/>
      <w:u w:val="single"/>
    </w:rPr>
  </w:style>
  <w:style w:type="paragraph" w:customStyle="1" w:styleId="Footnotebullet">
    <w:name w:val="Footnote bullet"/>
    <w:basedOn w:val="Normal"/>
    <w:qFormat/>
    <w:rsid w:val="00413C49"/>
    <w:pPr>
      <w:numPr>
        <w:numId w:val="3"/>
      </w:numPr>
      <w:tabs>
        <w:tab w:val="left" w:pos="851"/>
      </w:tabs>
      <w:spacing w:before="120"/>
      <w:ind w:left="851" w:hanging="425"/>
    </w:pPr>
    <w:rPr>
      <w:sz w:val="20"/>
      <w:szCs w:val="20"/>
    </w:rPr>
  </w:style>
  <w:style w:type="paragraph" w:styleId="TOC2">
    <w:name w:val="toc 2"/>
    <w:basedOn w:val="Normal"/>
    <w:next w:val="Normal"/>
    <w:autoRedefine/>
    <w:uiPriority w:val="39"/>
    <w:unhideWhenUsed/>
    <w:qFormat/>
    <w:rsid w:val="008917FD"/>
    <w:pPr>
      <w:tabs>
        <w:tab w:val="left" w:pos="567"/>
        <w:tab w:val="right" w:leader="dot" w:pos="8789"/>
      </w:tabs>
      <w:spacing w:before="120"/>
      <w:ind w:left="850" w:right="-329" w:hanging="425"/>
    </w:pPr>
    <w:rPr>
      <w:noProof/>
      <w:color w:val="172983"/>
      <w:sz w:val="24"/>
      <w:szCs w:val="24"/>
    </w:rPr>
  </w:style>
  <w:style w:type="character" w:styleId="Strong">
    <w:name w:val="Strong"/>
    <w:basedOn w:val="DefaultParagraphFont"/>
    <w:uiPriority w:val="22"/>
    <w:qFormat/>
    <w:rsid w:val="001C56C4"/>
    <w:rPr>
      <w:b/>
      <w:bCs/>
    </w:rPr>
  </w:style>
  <w:style w:type="character" w:styleId="BookTitle">
    <w:name w:val="Book Title"/>
    <w:basedOn w:val="DefaultParagraphFont"/>
    <w:qFormat/>
    <w:rsid w:val="006D4B1C"/>
    <w:rPr>
      <w:bCs/>
      <w:caps w:val="0"/>
      <w:smallCaps/>
      <w:spacing w:val="10"/>
    </w:rPr>
  </w:style>
  <w:style w:type="paragraph" w:customStyle="1" w:styleId="FigureHeading">
    <w:name w:val="Figure Heading"/>
    <w:basedOn w:val="Normal"/>
    <w:qFormat/>
    <w:rsid w:val="00641B88"/>
    <w:pPr>
      <w:keepNext/>
      <w:jc w:val="center"/>
    </w:pPr>
    <w:rPr>
      <w:b/>
    </w:rPr>
  </w:style>
  <w:style w:type="paragraph" w:customStyle="1" w:styleId="FigureHeading2">
    <w:name w:val="Figure Heading 2"/>
    <w:basedOn w:val="Normal"/>
    <w:qFormat/>
    <w:rsid w:val="009B2579"/>
    <w:pPr>
      <w:keepNext/>
      <w:spacing w:before="60"/>
      <w:jc w:val="center"/>
    </w:pPr>
    <w:rPr>
      <w:sz w:val="20"/>
      <w:szCs w:val="20"/>
    </w:rPr>
  </w:style>
  <w:style w:type="paragraph" w:customStyle="1" w:styleId="Image">
    <w:name w:val="Image"/>
    <w:basedOn w:val="Normal"/>
    <w:next w:val="Note"/>
    <w:qFormat/>
    <w:rsid w:val="00454F99"/>
    <w:pPr>
      <w:spacing w:before="0" w:after="360"/>
      <w:jc w:val="center"/>
    </w:pPr>
    <w:rPr>
      <w:noProof/>
      <w:sz w:val="20"/>
      <w:szCs w:val="20"/>
    </w:rPr>
  </w:style>
  <w:style w:type="paragraph" w:customStyle="1" w:styleId="Note">
    <w:name w:val="Note"/>
    <w:basedOn w:val="Normal"/>
    <w:next w:val="Normal"/>
    <w:qFormat/>
    <w:rsid w:val="00181D7C"/>
    <w:pPr>
      <w:spacing w:before="120" w:after="480"/>
    </w:pPr>
    <w:rPr>
      <w:sz w:val="20"/>
      <w:szCs w:val="20"/>
    </w:rPr>
  </w:style>
  <w:style w:type="character" w:styleId="PageNumber">
    <w:name w:val="page number"/>
    <w:basedOn w:val="DefaultParagraphFont"/>
    <w:qFormat/>
    <w:rsid w:val="00181D7C"/>
  </w:style>
  <w:style w:type="paragraph" w:styleId="Quote">
    <w:name w:val="Quote"/>
    <w:basedOn w:val="Normal"/>
    <w:link w:val="QuoteChar"/>
    <w:uiPriority w:val="29"/>
    <w:qFormat/>
    <w:rsid w:val="002C0A2F"/>
    <w:pPr>
      <w:ind w:left="426"/>
    </w:pPr>
    <w:rPr>
      <w:i/>
      <w:iCs/>
      <w:color w:val="365F91" w:themeColor="accent1" w:themeShade="BF"/>
    </w:rPr>
  </w:style>
  <w:style w:type="character" w:customStyle="1" w:styleId="QuoteChar">
    <w:name w:val="Quote Char"/>
    <w:basedOn w:val="DefaultParagraphFont"/>
    <w:link w:val="Quote"/>
    <w:uiPriority w:val="29"/>
    <w:rsid w:val="002C0A2F"/>
    <w:rPr>
      <w:i/>
      <w:iCs/>
      <w:color w:val="365F91" w:themeColor="accent1" w:themeShade="BF"/>
    </w:rPr>
  </w:style>
  <w:style w:type="paragraph" w:styleId="ListNumber">
    <w:name w:val="List Number"/>
    <w:basedOn w:val="Normal"/>
    <w:qFormat/>
    <w:rsid w:val="00C503EA"/>
    <w:pPr>
      <w:numPr>
        <w:numId w:val="4"/>
      </w:numPr>
      <w:tabs>
        <w:tab w:val="left" w:pos="426"/>
      </w:tabs>
    </w:pPr>
  </w:style>
  <w:style w:type="paragraph" w:styleId="ListNumber2">
    <w:name w:val="List Number 2"/>
    <w:basedOn w:val="ListNumber"/>
    <w:qFormat/>
    <w:rsid w:val="002C0A2F"/>
    <w:pPr>
      <w:numPr>
        <w:ilvl w:val="1"/>
        <w:numId w:val="13"/>
      </w:numPr>
      <w:tabs>
        <w:tab w:val="clear" w:pos="426"/>
      </w:tabs>
      <w:spacing w:before="120"/>
    </w:pPr>
  </w:style>
  <w:style w:type="paragraph" w:styleId="ListNumber3">
    <w:name w:val="List Number 3"/>
    <w:basedOn w:val="ListNumber"/>
    <w:rsid w:val="008604FA"/>
    <w:pPr>
      <w:numPr>
        <w:ilvl w:val="2"/>
      </w:numPr>
      <w:tabs>
        <w:tab w:val="clear" w:pos="426"/>
      </w:tabs>
      <w:spacing w:before="120"/>
      <w:ind w:left="1276" w:hanging="425"/>
    </w:pPr>
  </w:style>
  <w:style w:type="paragraph" w:customStyle="1" w:styleId="Footnote">
    <w:name w:val="Footnote"/>
    <w:basedOn w:val="Normal"/>
    <w:qFormat/>
    <w:rsid w:val="00413C49"/>
    <w:pPr>
      <w:tabs>
        <w:tab w:val="left" w:pos="426"/>
      </w:tabs>
      <w:ind w:left="426" w:hanging="426"/>
    </w:pPr>
    <w:rPr>
      <w:sz w:val="20"/>
      <w:szCs w:val="20"/>
    </w:rPr>
  </w:style>
  <w:style w:type="paragraph" w:customStyle="1" w:styleId="BoxHeading">
    <w:name w:val="Box Heading"/>
    <w:basedOn w:val="Normal"/>
    <w:next w:val="BoxText"/>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rPr>
      <w:b/>
    </w:rPr>
  </w:style>
  <w:style w:type="paragraph" w:customStyle="1" w:styleId="BoxText">
    <w:name w:val="Box Text"/>
    <w:basedOn w:val="Normal"/>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style>
  <w:style w:type="paragraph" w:customStyle="1" w:styleId="BoxBullet">
    <w:name w:val="Box Bullet"/>
    <w:basedOn w:val="Normal"/>
    <w:qFormat/>
    <w:rsid w:val="003108CA"/>
    <w:pPr>
      <w:numPr>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ind w:left="357" w:hanging="357"/>
    </w:pPr>
  </w:style>
  <w:style w:type="table" w:styleId="TableGrid">
    <w:name w:val="Table Grid"/>
    <w:basedOn w:val="TableNormal"/>
    <w:rsid w:val="009B257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Heading">
    <w:name w:val="Column Heading"/>
    <w:basedOn w:val="Normal"/>
    <w:qFormat/>
    <w:rsid w:val="004A561A"/>
    <w:pPr>
      <w:spacing w:before="60" w:after="60"/>
      <w:jc w:val="center"/>
    </w:pPr>
    <w:rPr>
      <w:b/>
    </w:rPr>
  </w:style>
  <w:style w:type="table" w:styleId="TableColumns1">
    <w:name w:val="Table Columns 1"/>
    <w:basedOn w:val="TableNormal"/>
    <w:rsid w:val="009B25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qFormat/>
    <w:rsid w:val="004A561A"/>
    <w:pPr>
      <w:spacing w:before="60" w:after="60"/>
    </w:pPr>
  </w:style>
  <w:style w:type="paragraph" w:customStyle="1" w:styleId="RowHeading">
    <w:name w:val="Row Heading"/>
    <w:basedOn w:val="Normal"/>
    <w:qFormat/>
    <w:rsid w:val="004A561A"/>
    <w:pPr>
      <w:spacing w:before="60" w:after="60"/>
    </w:pPr>
    <w:rPr>
      <w:b/>
    </w:rPr>
  </w:style>
  <w:style w:type="paragraph" w:customStyle="1" w:styleId="TableHeading">
    <w:name w:val="Table Heading"/>
    <w:basedOn w:val="Normal"/>
    <w:next w:val="Normal"/>
    <w:qFormat/>
    <w:rsid w:val="009B2579"/>
    <w:pPr>
      <w:spacing w:after="120"/>
      <w:jc w:val="center"/>
    </w:pPr>
    <w:rPr>
      <w:b/>
    </w:rPr>
  </w:style>
  <w:style w:type="paragraph" w:customStyle="1" w:styleId="CoverDate">
    <w:name w:val="Cover Date"/>
    <w:basedOn w:val="Cover-ProjectName"/>
    <w:qFormat/>
    <w:rsid w:val="009F7D91"/>
    <w:rPr>
      <w:sz w:val="28"/>
      <w:szCs w:val="28"/>
    </w:rPr>
  </w:style>
  <w:style w:type="paragraph" w:customStyle="1" w:styleId="Cover-OtherDescription">
    <w:name w:val="Cover - Other Description"/>
    <w:basedOn w:val="Cover-ProjectName"/>
    <w:qFormat/>
    <w:rsid w:val="00193E7D"/>
    <w:pPr>
      <w:spacing w:before="800"/>
      <w:contextualSpacing/>
    </w:pPr>
    <w:rPr>
      <w:sz w:val="24"/>
      <w:szCs w:val="24"/>
    </w:rPr>
  </w:style>
  <w:style w:type="character" w:customStyle="1" w:styleId="Heading9Char">
    <w:name w:val="Heading 9 Char"/>
    <w:basedOn w:val="DefaultParagraphFont"/>
    <w:link w:val="Heading9"/>
    <w:rsid w:val="00E96E60"/>
    <w:rPr>
      <w:i/>
      <w:color w:val="172983"/>
      <w:sz w:val="26"/>
      <w:szCs w:val="26"/>
    </w:rPr>
  </w:style>
  <w:style w:type="numbering" w:customStyle="1" w:styleId="AppendixHeadings">
    <w:name w:val="Appendix Headings"/>
    <w:uiPriority w:val="99"/>
    <w:rsid w:val="00B66E7A"/>
    <w:pPr>
      <w:numPr>
        <w:numId w:val="5"/>
      </w:numPr>
    </w:pPr>
  </w:style>
  <w:style w:type="paragraph" w:styleId="TOCHeading">
    <w:name w:val="TOC Heading"/>
    <w:basedOn w:val="Normal"/>
    <w:next w:val="Normal"/>
    <w:uiPriority w:val="39"/>
    <w:unhideWhenUsed/>
    <w:qFormat/>
    <w:rsid w:val="007F181B"/>
    <w:pPr>
      <w:keepLines/>
      <w:spacing w:before="0"/>
      <w:jc w:val="center"/>
    </w:pPr>
    <w:rPr>
      <w:b/>
      <w:noProof/>
      <w:color w:val="172983"/>
      <w:sz w:val="36"/>
      <w:szCs w:val="36"/>
    </w:rPr>
  </w:style>
  <w:style w:type="paragraph" w:styleId="TOC1">
    <w:name w:val="toc 1"/>
    <w:basedOn w:val="Normal"/>
    <w:next w:val="Normal"/>
    <w:autoRedefine/>
    <w:uiPriority w:val="39"/>
    <w:unhideWhenUsed/>
    <w:qFormat/>
    <w:rsid w:val="001116C1"/>
    <w:pPr>
      <w:tabs>
        <w:tab w:val="left" w:pos="426"/>
        <w:tab w:val="right" w:leader="dot" w:pos="8789"/>
      </w:tabs>
      <w:spacing w:before="120" w:after="120"/>
      <w:ind w:right="-329"/>
    </w:pPr>
    <w:rPr>
      <w:b/>
      <w:noProof/>
      <w:color w:val="172983"/>
      <w:sz w:val="28"/>
      <w:szCs w:val="28"/>
    </w:rPr>
  </w:style>
  <w:style w:type="paragraph" w:styleId="TOC3">
    <w:name w:val="toc 3"/>
    <w:basedOn w:val="Normal"/>
    <w:next w:val="Normal"/>
    <w:autoRedefine/>
    <w:uiPriority w:val="39"/>
    <w:unhideWhenUsed/>
    <w:qFormat/>
    <w:rsid w:val="00133589"/>
    <w:pPr>
      <w:tabs>
        <w:tab w:val="left" w:pos="1276"/>
        <w:tab w:val="right" w:leader="dot" w:pos="8789"/>
      </w:tabs>
      <w:spacing w:before="120"/>
      <w:ind w:left="1276" w:right="-330" w:hanging="425"/>
    </w:pPr>
    <w:rPr>
      <w:noProof/>
      <w:color w:val="172983"/>
    </w:rPr>
  </w:style>
  <w:style w:type="numbering" w:customStyle="1" w:styleId="ReportHeadings">
    <w:name w:val="Report Headings"/>
    <w:uiPriority w:val="99"/>
    <w:rsid w:val="00213F43"/>
    <w:pPr>
      <w:numPr>
        <w:numId w:val="6"/>
      </w:numPr>
    </w:pPr>
  </w:style>
  <w:style w:type="paragraph" w:customStyle="1" w:styleId="TableofContentHeading">
    <w:name w:val="TableofContentHeading"/>
    <w:basedOn w:val="Normal"/>
    <w:qFormat/>
    <w:rsid w:val="004335E4"/>
    <w:pPr>
      <w:spacing w:before="360" w:after="240"/>
      <w:jc w:val="center"/>
    </w:pPr>
    <w:rPr>
      <w:rFonts w:cstheme="minorHAnsi"/>
      <w:b/>
      <w:color w:val="172983"/>
      <w:sz w:val="32"/>
      <w:szCs w:val="32"/>
    </w:rPr>
  </w:style>
  <w:style w:type="paragraph" w:styleId="TOC4">
    <w:name w:val="toc 4"/>
    <w:basedOn w:val="Normal"/>
    <w:next w:val="Normal"/>
    <w:autoRedefine/>
    <w:uiPriority w:val="39"/>
    <w:qFormat/>
    <w:rsid w:val="00133589"/>
    <w:pPr>
      <w:tabs>
        <w:tab w:val="left" w:pos="8647"/>
        <w:tab w:val="right" w:leader="dot" w:pos="9016"/>
      </w:tabs>
      <w:spacing w:after="100"/>
      <w:ind w:right="-330"/>
    </w:pPr>
    <w:rPr>
      <w:noProof/>
      <w:color w:val="172983"/>
      <w:sz w:val="28"/>
      <w:szCs w:val="26"/>
    </w:rPr>
  </w:style>
  <w:style w:type="paragraph" w:styleId="ListParagraph">
    <w:name w:val="List Paragraph"/>
    <w:basedOn w:val="Normal"/>
    <w:uiPriority w:val="34"/>
    <w:qFormat/>
    <w:rsid w:val="00B66E7A"/>
    <w:pPr>
      <w:ind w:left="720"/>
      <w:contextualSpacing/>
    </w:pPr>
  </w:style>
  <w:style w:type="character" w:styleId="CommentReference">
    <w:name w:val="annotation reference"/>
    <w:basedOn w:val="DefaultParagraphFont"/>
    <w:rsid w:val="001C4803"/>
    <w:rPr>
      <w:sz w:val="16"/>
      <w:szCs w:val="16"/>
    </w:rPr>
  </w:style>
  <w:style w:type="paragraph" w:styleId="CommentText">
    <w:name w:val="annotation text"/>
    <w:basedOn w:val="Normal"/>
    <w:link w:val="CommentTextChar"/>
    <w:rsid w:val="001C4803"/>
    <w:rPr>
      <w:sz w:val="20"/>
      <w:szCs w:val="20"/>
    </w:rPr>
  </w:style>
  <w:style w:type="character" w:customStyle="1" w:styleId="CommentTextChar">
    <w:name w:val="Comment Text Char"/>
    <w:basedOn w:val="DefaultParagraphFont"/>
    <w:link w:val="CommentText"/>
    <w:rsid w:val="001C4803"/>
    <w:rPr>
      <w:sz w:val="20"/>
      <w:szCs w:val="20"/>
      <w:lang w:val="en-US"/>
    </w:rPr>
  </w:style>
  <w:style w:type="paragraph" w:styleId="CommentSubject">
    <w:name w:val="annotation subject"/>
    <w:basedOn w:val="CommentText"/>
    <w:next w:val="CommentText"/>
    <w:link w:val="CommentSubjectChar"/>
    <w:semiHidden/>
    <w:unhideWhenUsed/>
    <w:rsid w:val="001C4803"/>
    <w:rPr>
      <w:b/>
      <w:bCs/>
    </w:rPr>
  </w:style>
  <w:style w:type="character" w:customStyle="1" w:styleId="CommentSubjectChar">
    <w:name w:val="Comment Subject Char"/>
    <w:basedOn w:val="CommentTextChar"/>
    <w:link w:val="CommentSubject"/>
    <w:semiHidden/>
    <w:rsid w:val="001C4803"/>
    <w:rPr>
      <w:b/>
      <w:bCs/>
      <w:sz w:val="20"/>
      <w:szCs w:val="20"/>
      <w:lang w:val="en-US"/>
    </w:rPr>
  </w:style>
  <w:style w:type="paragraph" w:customStyle="1" w:styleId="BoxBullet2">
    <w:name w:val="Box Bullet 2"/>
    <w:basedOn w:val="BoxBullet"/>
    <w:rsid w:val="003108CA"/>
    <w:pPr>
      <w:numPr>
        <w:numId w:val="7"/>
      </w:numPr>
      <w:tabs>
        <w:tab w:val="left" w:pos="851"/>
      </w:tabs>
      <w:ind w:left="0" w:firstLine="426"/>
    </w:pPr>
  </w:style>
  <w:style w:type="paragraph" w:customStyle="1" w:styleId="BoxBullet22">
    <w:name w:val="Box Bullet 2 (2+)"/>
    <w:basedOn w:val="BoxBullet2"/>
    <w:rsid w:val="003108CA"/>
    <w:pPr>
      <w:numPr>
        <w:numId w:val="0"/>
      </w:numPr>
      <w:spacing w:before="0"/>
      <w:ind w:firstLine="851"/>
    </w:pPr>
  </w:style>
  <w:style w:type="paragraph" w:customStyle="1" w:styleId="TableNumber">
    <w:name w:val="Table Number"/>
    <w:basedOn w:val="Normal"/>
    <w:qFormat/>
    <w:rsid w:val="004A561A"/>
    <w:pPr>
      <w:spacing w:before="60" w:after="60"/>
      <w:jc w:val="center"/>
    </w:pPr>
  </w:style>
  <w:style w:type="paragraph" w:customStyle="1" w:styleId="BoxBullet3">
    <w:name w:val="Box Bullet 3"/>
    <w:basedOn w:val="Normal"/>
    <w:rsid w:val="003108CA"/>
    <w:pPr>
      <w:numPr>
        <w:ilvl w:val="2"/>
        <w:numId w:val="9"/>
      </w:num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120"/>
      <w:ind w:left="0" w:firstLine="720"/>
    </w:pPr>
  </w:style>
  <w:style w:type="paragraph" w:customStyle="1" w:styleId="BoxBullet32">
    <w:name w:val="Box Bullet 3 (2+)"/>
    <w:basedOn w:val="Normal"/>
    <w:rsid w:val="003108C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0"/>
      <w:ind w:firstLine="1134"/>
    </w:pPr>
  </w:style>
  <w:style w:type="paragraph" w:customStyle="1" w:styleId="IntroductionHeading2">
    <w:name w:val="Introduction Heading 2"/>
    <w:basedOn w:val="Heading2"/>
    <w:next w:val="IntroductionText"/>
    <w:rsid w:val="008A3603"/>
    <w:pPr>
      <w:ind w:left="567" w:hanging="567"/>
    </w:pPr>
    <w:rPr>
      <w:rFonts w:asciiTheme="majorHAnsi" w:hAnsiTheme="majorHAnsi"/>
      <w:color w:val="548DD4" w:themeColor="text2" w:themeTint="99"/>
      <w:lang w:eastAsia="en-US"/>
    </w:rPr>
  </w:style>
  <w:style w:type="paragraph" w:customStyle="1" w:styleId="IntroductionText">
    <w:name w:val="Introduction Text"/>
    <w:basedOn w:val="Normal"/>
    <w:next w:val="Normal"/>
    <w:qFormat/>
    <w:rsid w:val="00000D1D"/>
    <w:pPr>
      <w:pBdr>
        <w:bottom w:val="single" w:sz="18" w:space="1" w:color="6BA4E0"/>
      </w:pBdr>
      <w:spacing w:before="0"/>
    </w:pPr>
    <w:rPr>
      <w:b/>
      <w:color w:val="001E61"/>
      <w:sz w:val="36"/>
      <w:szCs w:val="28"/>
    </w:rPr>
  </w:style>
  <w:style w:type="numbering" w:customStyle="1" w:styleId="BulletStyle2">
    <w:name w:val="Bullet Style2"/>
    <w:uiPriority w:val="99"/>
    <w:rsid w:val="008A3603"/>
    <w:pPr>
      <w:numPr>
        <w:numId w:val="10"/>
      </w:numPr>
    </w:pPr>
  </w:style>
  <w:style w:type="paragraph" w:customStyle="1" w:styleId="BulletMultiLevelList">
    <w:name w:val="Bullet Multi Level List"/>
    <w:link w:val="BulletMultiLevelListChar"/>
    <w:qFormat/>
    <w:rsid w:val="004A028F"/>
    <w:pPr>
      <w:numPr>
        <w:numId w:val="11"/>
      </w:numPr>
      <w:spacing w:before="120"/>
    </w:pPr>
    <w:rPr>
      <w:rFonts w:cstheme="minorBidi"/>
      <w:lang w:eastAsia="en-US"/>
    </w:rPr>
  </w:style>
  <w:style w:type="character" w:customStyle="1" w:styleId="BulletMultiLevelListChar">
    <w:name w:val="Bullet Multi Level List Char"/>
    <w:basedOn w:val="DefaultParagraphFont"/>
    <w:link w:val="BulletMultiLevelList"/>
    <w:rsid w:val="004A028F"/>
    <w:rPr>
      <w:rFonts w:cstheme="minorBidi"/>
      <w:lang w:eastAsia="en-US"/>
    </w:rPr>
  </w:style>
  <w:style w:type="paragraph" w:styleId="Caption">
    <w:name w:val="caption"/>
    <w:basedOn w:val="Normal"/>
    <w:next w:val="Normal"/>
    <w:uiPriority w:val="35"/>
    <w:unhideWhenUsed/>
    <w:qFormat/>
    <w:rsid w:val="00C900EC"/>
    <w:pPr>
      <w:spacing w:before="0" w:after="200"/>
    </w:pPr>
    <w:rPr>
      <w:i/>
      <w:iCs/>
      <w:color w:val="1F497D" w:themeColor="text2"/>
      <w:sz w:val="18"/>
      <w:szCs w:val="18"/>
    </w:rPr>
  </w:style>
  <w:style w:type="paragraph" w:styleId="Revision">
    <w:name w:val="Revision"/>
    <w:hidden/>
    <w:uiPriority w:val="99"/>
    <w:semiHidden/>
    <w:rsid w:val="003A113C"/>
    <w:pPr>
      <w:spacing w:before="0"/>
    </w:pPr>
  </w:style>
  <w:style w:type="paragraph" w:styleId="E-mailSignature">
    <w:name w:val="E-mail Signature"/>
    <w:basedOn w:val="Normal"/>
    <w:link w:val="E-mailSignatureChar"/>
    <w:unhideWhenUsed/>
    <w:rsid w:val="00240418"/>
    <w:pPr>
      <w:spacing w:before="0"/>
    </w:pPr>
  </w:style>
  <w:style w:type="character" w:customStyle="1" w:styleId="E-mailSignatureChar">
    <w:name w:val="E-mail Signature Char"/>
    <w:basedOn w:val="DefaultParagraphFont"/>
    <w:link w:val="E-mailSignature"/>
    <w:rsid w:val="00240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314">
      <w:bodyDiv w:val="1"/>
      <w:marLeft w:val="0"/>
      <w:marRight w:val="0"/>
      <w:marTop w:val="0"/>
      <w:marBottom w:val="0"/>
      <w:divBdr>
        <w:top w:val="none" w:sz="0" w:space="0" w:color="auto"/>
        <w:left w:val="none" w:sz="0" w:space="0" w:color="auto"/>
        <w:bottom w:val="none" w:sz="0" w:space="0" w:color="auto"/>
        <w:right w:val="none" w:sz="0" w:space="0" w:color="auto"/>
      </w:divBdr>
    </w:div>
    <w:div w:id="9766021">
      <w:bodyDiv w:val="1"/>
      <w:marLeft w:val="0"/>
      <w:marRight w:val="0"/>
      <w:marTop w:val="0"/>
      <w:marBottom w:val="0"/>
      <w:divBdr>
        <w:top w:val="none" w:sz="0" w:space="0" w:color="auto"/>
        <w:left w:val="none" w:sz="0" w:space="0" w:color="auto"/>
        <w:bottom w:val="none" w:sz="0" w:space="0" w:color="auto"/>
        <w:right w:val="none" w:sz="0" w:space="0" w:color="auto"/>
      </w:divBdr>
    </w:div>
    <w:div w:id="18894198">
      <w:bodyDiv w:val="1"/>
      <w:marLeft w:val="0"/>
      <w:marRight w:val="0"/>
      <w:marTop w:val="0"/>
      <w:marBottom w:val="0"/>
      <w:divBdr>
        <w:top w:val="none" w:sz="0" w:space="0" w:color="auto"/>
        <w:left w:val="none" w:sz="0" w:space="0" w:color="auto"/>
        <w:bottom w:val="none" w:sz="0" w:space="0" w:color="auto"/>
        <w:right w:val="none" w:sz="0" w:space="0" w:color="auto"/>
      </w:divBdr>
    </w:div>
    <w:div w:id="19210817">
      <w:bodyDiv w:val="1"/>
      <w:marLeft w:val="0"/>
      <w:marRight w:val="0"/>
      <w:marTop w:val="0"/>
      <w:marBottom w:val="0"/>
      <w:divBdr>
        <w:top w:val="none" w:sz="0" w:space="0" w:color="auto"/>
        <w:left w:val="none" w:sz="0" w:space="0" w:color="auto"/>
        <w:bottom w:val="none" w:sz="0" w:space="0" w:color="auto"/>
        <w:right w:val="none" w:sz="0" w:space="0" w:color="auto"/>
      </w:divBdr>
    </w:div>
    <w:div w:id="24641938">
      <w:bodyDiv w:val="1"/>
      <w:marLeft w:val="0"/>
      <w:marRight w:val="0"/>
      <w:marTop w:val="0"/>
      <w:marBottom w:val="0"/>
      <w:divBdr>
        <w:top w:val="none" w:sz="0" w:space="0" w:color="auto"/>
        <w:left w:val="none" w:sz="0" w:space="0" w:color="auto"/>
        <w:bottom w:val="none" w:sz="0" w:space="0" w:color="auto"/>
        <w:right w:val="none" w:sz="0" w:space="0" w:color="auto"/>
      </w:divBdr>
    </w:div>
    <w:div w:id="24907812">
      <w:bodyDiv w:val="1"/>
      <w:marLeft w:val="0"/>
      <w:marRight w:val="0"/>
      <w:marTop w:val="0"/>
      <w:marBottom w:val="0"/>
      <w:divBdr>
        <w:top w:val="none" w:sz="0" w:space="0" w:color="auto"/>
        <w:left w:val="none" w:sz="0" w:space="0" w:color="auto"/>
        <w:bottom w:val="none" w:sz="0" w:space="0" w:color="auto"/>
        <w:right w:val="none" w:sz="0" w:space="0" w:color="auto"/>
      </w:divBdr>
    </w:div>
    <w:div w:id="35200374">
      <w:bodyDiv w:val="1"/>
      <w:marLeft w:val="0"/>
      <w:marRight w:val="0"/>
      <w:marTop w:val="0"/>
      <w:marBottom w:val="0"/>
      <w:divBdr>
        <w:top w:val="none" w:sz="0" w:space="0" w:color="auto"/>
        <w:left w:val="none" w:sz="0" w:space="0" w:color="auto"/>
        <w:bottom w:val="none" w:sz="0" w:space="0" w:color="auto"/>
        <w:right w:val="none" w:sz="0" w:space="0" w:color="auto"/>
      </w:divBdr>
    </w:div>
    <w:div w:id="55932697">
      <w:bodyDiv w:val="1"/>
      <w:marLeft w:val="0"/>
      <w:marRight w:val="0"/>
      <w:marTop w:val="0"/>
      <w:marBottom w:val="0"/>
      <w:divBdr>
        <w:top w:val="none" w:sz="0" w:space="0" w:color="auto"/>
        <w:left w:val="none" w:sz="0" w:space="0" w:color="auto"/>
        <w:bottom w:val="none" w:sz="0" w:space="0" w:color="auto"/>
        <w:right w:val="none" w:sz="0" w:space="0" w:color="auto"/>
      </w:divBdr>
    </w:div>
    <w:div w:id="81071787">
      <w:bodyDiv w:val="1"/>
      <w:marLeft w:val="0"/>
      <w:marRight w:val="0"/>
      <w:marTop w:val="0"/>
      <w:marBottom w:val="0"/>
      <w:divBdr>
        <w:top w:val="none" w:sz="0" w:space="0" w:color="auto"/>
        <w:left w:val="none" w:sz="0" w:space="0" w:color="auto"/>
        <w:bottom w:val="none" w:sz="0" w:space="0" w:color="auto"/>
        <w:right w:val="none" w:sz="0" w:space="0" w:color="auto"/>
      </w:divBdr>
    </w:div>
    <w:div w:id="83652797">
      <w:bodyDiv w:val="1"/>
      <w:marLeft w:val="0"/>
      <w:marRight w:val="0"/>
      <w:marTop w:val="0"/>
      <w:marBottom w:val="0"/>
      <w:divBdr>
        <w:top w:val="none" w:sz="0" w:space="0" w:color="auto"/>
        <w:left w:val="none" w:sz="0" w:space="0" w:color="auto"/>
        <w:bottom w:val="none" w:sz="0" w:space="0" w:color="auto"/>
        <w:right w:val="none" w:sz="0" w:space="0" w:color="auto"/>
      </w:divBdr>
    </w:div>
    <w:div w:id="142891773">
      <w:bodyDiv w:val="1"/>
      <w:marLeft w:val="0"/>
      <w:marRight w:val="0"/>
      <w:marTop w:val="0"/>
      <w:marBottom w:val="0"/>
      <w:divBdr>
        <w:top w:val="none" w:sz="0" w:space="0" w:color="auto"/>
        <w:left w:val="none" w:sz="0" w:space="0" w:color="auto"/>
        <w:bottom w:val="none" w:sz="0" w:space="0" w:color="auto"/>
        <w:right w:val="none" w:sz="0" w:space="0" w:color="auto"/>
      </w:divBdr>
    </w:div>
    <w:div w:id="157383904">
      <w:bodyDiv w:val="1"/>
      <w:marLeft w:val="0"/>
      <w:marRight w:val="0"/>
      <w:marTop w:val="0"/>
      <w:marBottom w:val="0"/>
      <w:divBdr>
        <w:top w:val="none" w:sz="0" w:space="0" w:color="auto"/>
        <w:left w:val="none" w:sz="0" w:space="0" w:color="auto"/>
        <w:bottom w:val="none" w:sz="0" w:space="0" w:color="auto"/>
        <w:right w:val="none" w:sz="0" w:space="0" w:color="auto"/>
      </w:divBdr>
    </w:div>
    <w:div w:id="161899508">
      <w:bodyDiv w:val="1"/>
      <w:marLeft w:val="0"/>
      <w:marRight w:val="0"/>
      <w:marTop w:val="0"/>
      <w:marBottom w:val="0"/>
      <w:divBdr>
        <w:top w:val="none" w:sz="0" w:space="0" w:color="auto"/>
        <w:left w:val="none" w:sz="0" w:space="0" w:color="auto"/>
        <w:bottom w:val="none" w:sz="0" w:space="0" w:color="auto"/>
        <w:right w:val="none" w:sz="0" w:space="0" w:color="auto"/>
      </w:divBdr>
    </w:div>
    <w:div w:id="168327714">
      <w:bodyDiv w:val="1"/>
      <w:marLeft w:val="0"/>
      <w:marRight w:val="0"/>
      <w:marTop w:val="0"/>
      <w:marBottom w:val="0"/>
      <w:divBdr>
        <w:top w:val="none" w:sz="0" w:space="0" w:color="auto"/>
        <w:left w:val="none" w:sz="0" w:space="0" w:color="auto"/>
        <w:bottom w:val="none" w:sz="0" w:space="0" w:color="auto"/>
        <w:right w:val="none" w:sz="0" w:space="0" w:color="auto"/>
      </w:divBdr>
    </w:div>
    <w:div w:id="181895047">
      <w:bodyDiv w:val="1"/>
      <w:marLeft w:val="0"/>
      <w:marRight w:val="0"/>
      <w:marTop w:val="0"/>
      <w:marBottom w:val="0"/>
      <w:divBdr>
        <w:top w:val="none" w:sz="0" w:space="0" w:color="auto"/>
        <w:left w:val="none" w:sz="0" w:space="0" w:color="auto"/>
        <w:bottom w:val="none" w:sz="0" w:space="0" w:color="auto"/>
        <w:right w:val="none" w:sz="0" w:space="0" w:color="auto"/>
      </w:divBdr>
    </w:div>
    <w:div w:id="201328584">
      <w:bodyDiv w:val="1"/>
      <w:marLeft w:val="0"/>
      <w:marRight w:val="0"/>
      <w:marTop w:val="0"/>
      <w:marBottom w:val="0"/>
      <w:divBdr>
        <w:top w:val="none" w:sz="0" w:space="0" w:color="auto"/>
        <w:left w:val="none" w:sz="0" w:space="0" w:color="auto"/>
        <w:bottom w:val="none" w:sz="0" w:space="0" w:color="auto"/>
        <w:right w:val="none" w:sz="0" w:space="0" w:color="auto"/>
      </w:divBdr>
    </w:div>
    <w:div w:id="202913174">
      <w:bodyDiv w:val="1"/>
      <w:marLeft w:val="0"/>
      <w:marRight w:val="0"/>
      <w:marTop w:val="0"/>
      <w:marBottom w:val="0"/>
      <w:divBdr>
        <w:top w:val="none" w:sz="0" w:space="0" w:color="auto"/>
        <w:left w:val="none" w:sz="0" w:space="0" w:color="auto"/>
        <w:bottom w:val="none" w:sz="0" w:space="0" w:color="auto"/>
        <w:right w:val="none" w:sz="0" w:space="0" w:color="auto"/>
      </w:divBdr>
    </w:div>
    <w:div w:id="209459156">
      <w:bodyDiv w:val="1"/>
      <w:marLeft w:val="0"/>
      <w:marRight w:val="0"/>
      <w:marTop w:val="0"/>
      <w:marBottom w:val="0"/>
      <w:divBdr>
        <w:top w:val="none" w:sz="0" w:space="0" w:color="auto"/>
        <w:left w:val="none" w:sz="0" w:space="0" w:color="auto"/>
        <w:bottom w:val="none" w:sz="0" w:space="0" w:color="auto"/>
        <w:right w:val="none" w:sz="0" w:space="0" w:color="auto"/>
      </w:divBdr>
    </w:div>
    <w:div w:id="225261948">
      <w:bodyDiv w:val="1"/>
      <w:marLeft w:val="0"/>
      <w:marRight w:val="0"/>
      <w:marTop w:val="0"/>
      <w:marBottom w:val="0"/>
      <w:divBdr>
        <w:top w:val="none" w:sz="0" w:space="0" w:color="auto"/>
        <w:left w:val="none" w:sz="0" w:space="0" w:color="auto"/>
        <w:bottom w:val="none" w:sz="0" w:space="0" w:color="auto"/>
        <w:right w:val="none" w:sz="0" w:space="0" w:color="auto"/>
      </w:divBdr>
    </w:div>
    <w:div w:id="259067738">
      <w:bodyDiv w:val="1"/>
      <w:marLeft w:val="0"/>
      <w:marRight w:val="0"/>
      <w:marTop w:val="0"/>
      <w:marBottom w:val="0"/>
      <w:divBdr>
        <w:top w:val="none" w:sz="0" w:space="0" w:color="auto"/>
        <w:left w:val="none" w:sz="0" w:space="0" w:color="auto"/>
        <w:bottom w:val="none" w:sz="0" w:space="0" w:color="auto"/>
        <w:right w:val="none" w:sz="0" w:space="0" w:color="auto"/>
      </w:divBdr>
    </w:div>
    <w:div w:id="266542379">
      <w:bodyDiv w:val="1"/>
      <w:marLeft w:val="0"/>
      <w:marRight w:val="0"/>
      <w:marTop w:val="0"/>
      <w:marBottom w:val="0"/>
      <w:divBdr>
        <w:top w:val="none" w:sz="0" w:space="0" w:color="auto"/>
        <w:left w:val="none" w:sz="0" w:space="0" w:color="auto"/>
        <w:bottom w:val="none" w:sz="0" w:space="0" w:color="auto"/>
        <w:right w:val="none" w:sz="0" w:space="0" w:color="auto"/>
      </w:divBdr>
    </w:div>
    <w:div w:id="313028919">
      <w:bodyDiv w:val="1"/>
      <w:marLeft w:val="0"/>
      <w:marRight w:val="0"/>
      <w:marTop w:val="0"/>
      <w:marBottom w:val="0"/>
      <w:divBdr>
        <w:top w:val="none" w:sz="0" w:space="0" w:color="auto"/>
        <w:left w:val="none" w:sz="0" w:space="0" w:color="auto"/>
        <w:bottom w:val="none" w:sz="0" w:space="0" w:color="auto"/>
        <w:right w:val="none" w:sz="0" w:space="0" w:color="auto"/>
      </w:divBdr>
    </w:div>
    <w:div w:id="329408532">
      <w:bodyDiv w:val="1"/>
      <w:marLeft w:val="0"/>
      <w:marRight w:val="0"/>
      <w:marTop w:val="0"/>
      <w:marBottom w:val="0"/>
      <w:divBdr>
        <w:top w:val="none" w:sz="0" w:space="0" w:color="auto"/>
        <w:left w:val="none" w:sz="0" w:space="0" w:color="auto"/>
        <w:bottom w:val="none" w:sz="0" w:space="0" w:color="auto"/>
        <w:right w:val="none" w:sz="0" w:space="0" w:color="auto"/>
      </w:divBdr>
    </w:div>
    <w:div w:id="379935405">
      <w:bodyDiv w:val="1"/>
      <w:marLeft w:val="0"/>
      <w:marRight w:val="0"/>
      <w:marTop w:val="0"/>
      <w:marBottom w:val="0"/>
      <w:divBdr>
        <w:top w:val="none" w:sz="0" w:space="0" w:color="auto"/>
        <w:left w:val="none" w:sz="0" w:space="0" w:color="auto"/>
        <w:bottom w:val="none" w:sz="0" w:space="0" w:color="auto"/>
        <w:right w:val="none" w:sz="0" w:space="0" w:color="auto"/>
      </w:divBdr>
    </w:div>
    <w:div w:id="387656268">
      <w:bodyDiv w:val="1"/>
      <w:marLeft w:val="0"/>
      <w:marRight w:val="0"/>
      <w:marTop w:val="0"/>
      <w:marBottom w:val="0"/>
      <w:divBdr>
        <w:top w:val="none" w:sz="0" w:space="0" w:color="auto"/>
        <w:left w:val="none" w:sz="0" w:space="0" w:color="auto"/>
        <w:bottom w:val="none" w:sz="0" w:space="0" w:color="auto"/>
        <w:right w:val="none" w:sz="0" w:space="0" w:color="auto"/>
      </w:divBdr>
      <w:divsChild>
        <w:div w:id="1566532202">
          <w:marLeft w:val="288"/>
          <w:marRight w:val="0"/>
          <w:marTop w:val="0"/>
          <w:marBottom w:val="0"/>
          <w:divBdr>
            <w:top w:val="none" w:sz="0" w:space="0" w:color="auto"/>
            <w:left w:val="none" w:sz="0" w:space="0" w:color="auto"/>
            <w:bottom w:val="none" w:sz="0" w:space="0" w:color="auto"/>
            <w:right w:val="none" w:sz="0" w:space="0" w:color="auto"/>
          </w:divBdr>
        </w:div>
        <w:div w:id="1899395858">
          <w:marLeft w:val="288"/>
          <w:marRight w:val="0"/>
          <w:marTop w:val="0"/>
          <w:marBottom w:val="0"/>
          <w:divBdr>
            <w:top w:val="none" w:sz="0" w:space="0" w:color="auto"/>
            <w:left w:val="none" w:sz="0" w:space="0" w:color="auto"/>
            <w:bottom w:val="none" w:sz="0" w:space="0" w:color="auto"/>
            <w:right w:val="none" w:sz="0" w:space="0" w:color="auto"/>
          </w:divBdr>
        </w:div>
      </w:divsChild>
    </w:div>
    <w:div w:id="395203742">
      <w:bodyDiv w:val="1"/>
      <w:marLeft w:val="0"/>
      <w:marRight w:val="0"/>
      <w:marTop w:val="0"/>
      <w:marBottom w:val="0"/>
      <w:divBdr>
        <w:top w:val="none" w:sz="0" w:space="0" w:color="auto"/>
        <w:left w:val="none" w:sz="0" w:space="0" w:color="auto"/>
        <w:bottom w:val="none" w:sz="0" w:space="0" w:color="auto"/>
        <w:right w:val="none" w:sz="0" w:space="0" w:color="auto"/>
      </w:divBdr>
    </w:div>
    <w:div w:id="422994042">
      <w:bodyDiv w:val="1"/>
      <w:marLeft w:val="0"/>
      <w:marRight w:val="0"/>
      <w:marTop w:val="0"/>
      <w:marBottom w:val="0"/>
      <w:divBdr>
        <w:top w:val="none" w:sz="0" w:space="0" w:color="auto"/>
        <w:left w:val="none" w:sz="0" w:space="0" w:color="auto"/>
        <w:bottom w:val="none" w:sz="0" w:space="0" w:color="auto"/>
        <w:right w:val="none" w:sz="0" w:space="0" w:color="auto"/>
      </w:divBdr>
    </w:div>
    <w:div w:id="438641269">
      <w:bodyDiv w:val="1"/>
      <w:marLeft w:val="0"/>
      <w:marRight w:val="0"/>
      <w:marTop w:val="0"/>
      <w:marBottom w:val="0"/>
      <w:divBdr>
        <w:top w:val="none" w:sz="0" w:space="0" w:color="auto"/>
        <w:left w:val="none" w:sz="0" w:space="0" w:color="auto"/>
        <w:bottom w:val="none" w:sz="0" w:space="0" w:color="auto"/>
        <w:right w:val="none" w:sz="0" w:space="0" w:color="auto"/>
      </w:divBdr>
    </w:div>
    <w:div w:id="446195525">
      <w:bodyDiv w:val="1"/>
      <w:marLeft w:val="0"/>
      <w:marRight w:val="0"/>
      <w:marTop w:val="0"/>
      <w:marBottom w:val="0"/>
      <w:divBdr>
        <w:top w:val="none" w:sz="0" w:space="0" w:color="auto"/>
        <w:left w:val="none" w:sz="0" w:space="0" w:color="auto"/>
        <w:bottom w:val="none" w:sz="0" w:space="0" w:color="auto"/>
        <w:right w:val="none" w:sz="0" w:space="0" w:color="auto"/>
      </w:divBdr>
    </w:div>
    <w:div w:id="490487734">
      <w:bodyDiv w:val="1"/>
      <w:marLeft w:val="0"/>
      <w:marRight w:val="0"/>
      <w:marTop w:val="0"/>
      <w:marBottom w:val="0"/>
      <w:divBdr>
        <w:top w:val="none" w:sz="0" w:space="0" w:color="auto"/>
        <w:left w:val="none" w:sz="0" w:space="0" w:color="auto"/>
        <w:bottom w:val="none" w:sz="0" w:space="0" w:color="auto"/>
        <w:right w:val="none" w:sz="0" w:space="0" w:color="auto"/>
      </w:divBdr>
    </w:div>
    <w:div w:id="492836169">
      <w:bodyDiv w:val="1"/>
      <w:marLeft w:val="0"/>
      <w:marRight w:val="0"/>
      <w:marTop w:val="0"/>
      <w:marBottom w:val="0"/>
      <w:divBdr>
        <w:top w:val="none" w:sz="0" w:space="0" w:color="auto"/>
        <w:left w:val="none" w:sz="0" w:space="0" w:color="auto"/>
        <w:bottom w:val="none" w:sz="0" w:space="0" w:color="auto"/>
        <w:right w:val="none" w:sz="0" w:space="0" w:color="auto"/>
      </w:divBdr>
      <w:divsChild>
        <w:div w:id="1101267623">
          <w:marLeft w:val="274"/>
          <w:marRight w:val="0"/>
          <w:marTop w:val="0"/>
          <w:marBottom w:val="0"/>
          <w:divBdr>
            <w:top w:val="none" w:sz="0" w:space="0" w:color="auto"/>
            <w:left w:val="none" w:sz="0" w:space="0" w:color="auto"/>
            <w:bottom w:val="none" w:sz="0" w:space="0" w:color="auto"/>
            <w:right w:val="none" w:sz="0" w:space="0" w:color="auto"/>
          </w:divBdr>
        </w:div>
        <w:div w:id="1565022719">
          <w:marLeft w:val="274"/>
          <w:marRight w:val="0"/>
          <w:marTop w:val="0"/>
          <w:marBottom w:val="0"/>
          <w:divBdr>
            <w:top w:val="none" w:sz="0" w:space="0" w:color="auto"/>
            <w:left w:val="none" w:sz="0" w:space="0" w:color="auto"/>
            <w:bottom w:val="none" w:sz="0" w:space="0" w:color="auto"/>
            <w:right w:val="none" w:sz="0" w:space="0" w:color="auto"/>
          </w:divBdr>
        </w:div>
        <w:div w:id="2137067893">
          <w:marLeft w:val="274"/>
          <w:marRight w:val="0"/>
          <w:marTop w:val="0"/>
          <w:marBottom w:val="0"/>
          <w:divBdr>
            <w:top w:val="none" w:sz="0" w:space="0" w:color="auto"/>
            <w:left w:val="none" w:sz="0" w:space="0" w:color="auto"/>
            <w:bottom w:val="none" w:sz="0" w:space="0" w:color="auto"/>
            <w:right w:val="none" w:sz="0" w:space="0" w:color="auto"/>
          </w:divBdr>
        </w:div>
      </w:divsChild>
    </w:div>
    <w:div w:id="494153891">
      <w:bodyDiv w:val="1"/>
      <w:marLeft w:val="0"/>
      <w:marRight w:val="0"/>
      <w:marTop w:val="0"/>
      <w:marBottom w:val="0"/>
      <w:divBdr>
        <w:top w:val="none" w:sz="0" w:space="0" w:color="auto"/>
        <w:left w:val="none" w:sz="0" w:space="0" w:color="auto"/>
        <w:bottom w:val="none" w:sz="0" w:space="0" w:color="auto"/>
        <w:right w:val="none" w:sz="0" w:space="0" w:color="auto"/>
      </w:divBdr>
    </w:div>
    <w:div w:id="506673945">
      <w:bodyDiv w:val="1"/>
      <w:marLeft w:val="0"/>
      <w:marRight w:val="0"/>
      <w:marTop w:val="0"/>
      <w:marBottom w:val="0"/>
      <w:divBdr>
        <w:top w:val="none" w:sz="0" w:space="0" w:color="auto"/>
        <w:left w:val="none" w:sz="0" w:space="0" w:color="auto"/>
        <w:bottom w:val="none" w:sz="0" w:space="0" w:color="auto"/>
        <w:right w:val="none" w:sz="0" w:space="0" w:color="auto"/>
      </w:divBdr>
      <w:divsChild>
        <w:div w:id="112134731">
          <w:marLeft w:val="274"/>
          <w:marRight w:val="0"/>
          <w:marTop w:val="0"/>
          <w:marBottom w:val="0"/>
          <w:divBdr>
            <w:top w:val="none" w:sz="0" w:space="0" w:color="auto"/>
            <w:left w:val="none" w:sz="0" w:space="0" w:color="auto"/>
            <w:bottom w:val="none" w:sz="0" w:space="0" w:color="auto"/>
            <w:right w:val="none" w:sz="0" w:space="0" w:color="auto"/>
          </w:divBdr>
        </w:div>
        <w:div w:id="514997006">
          <w:marLeft w:val="274"/>
          <w:marRight w:val="0"/>
          <w:marTop w:val="0"/>
          <w:marBottom w:val="0"/>
          <w:divBdr>
            <w:top w:val="none" w:sz="0" w:space="0" w:color="auto"/>
            <w:left w:val="none" w:sz="0" w:space="0" w:color="auto"/>
            <w:bottom w:val="none" w:sz="0" w:space="0" w:color="auto"/>
            <w:right w:val="none" w:sz="0" w:space="0" w:color="auto"/>
          </w:divBdr>
        </w:div>
        <w:div w:id="582104899">
          <w:marLeft w:val="274"/>
          <w:marRight w:val="0"/>
          <w:marTop w:val="0"/>
          <w:marBottom w:val="0"/>
          <w:divBdr>
            <w:top w:val="none" w:sz="0" w:space="0" w:color="auto"/>
            <w:left w:val="none" w:sz="0" w:space="0" w:color="auto"/>
            <w:bottom w:val="none" w:sz="0" w:space="0" w:color="auto"/>
            <w:right w:val="none" w:sz="0" w:space="0" w:color="auto"/>
          </w:divBdr>
        </w:div>
        <w:div w:id="691344533">
          <w:marLeft w:val="274"/>
          <w:marRight w:val="0"/>
          <w:marTop w:val="0"/>
          <w:marBottom w:val="0"/>
          <w:divBdr>
            <w:top w:val="none" w:sz="0" w:space="0" w:color="auto"/>
            <w:left w:val="none" w:sz="0" w:space="0" w:color="auto"/>
            <w:bottom w:val="none" w:sz="0" w:space="0" w:color="auto"/>
            <w:right w:val="none" w:sz="0" w:space="0" w:color="auto"/>
          </w:divBdr>
        </w:div>
      </w:divsChild>
    </w:div>
    <w:div w:id="528832710">
      <w:bodyDiv w:val="1"/>
      <w:marLeft w:val="0"/>
      <w:marRight w:val="0"/>
      <w:marTop w:val="0"/>
      <w:marBottom w:val="0"/>
      <w:divBdr>
        <w:top w:val="none" w:sz="0" w:space="0" w:color="auto"/>
        <w:left w:val="none" w:sz="0" w:space="0" w:color="auto"/>
        <w:bottom w:val="none" w:sz="0" w:space="0" w:color="auto"/>
        <w:right w:val="none" w:sz="0" w:space="0" w:color="auto"/>
      </w:divBdr>
    </w:div>
    <w:div w:id="534540004">
      <w:bodyDiv w:val="1"/>
      <w:marLeft w:val="0"/>
      <w:marRight w:val="0"/>
      <w:marTop w:val="0"/>
      <w:marBottom w:val="0"/>
      <w:divBdr>
        <w:top w:val="none" w:sz="0" w:space="0" w:color="auto"/>
        <w:left w:val="none" w:sz="0" w:space="0" w:color="auto"/>
        <w:bottom w:val="none" w:sz="0" w:space="0" w:color="auto"/>
        <w:right w:val="none" w:sz="0" w:space="0" w:color="auto"/>
      </w:divBdr>
    </w:div>
    <w:div w:id="544564832">
      <w:bodyDiv w:val="1"/>
      <w:marLeft w:val="0"/>
      <w:marRight w:val="0"/>
      <w:marTop w:val="0"/>
      <w:marBottom w:val="0"/>
      <w:divBdr>
        <w:top w:val="none" w:sz="0" w:space="0" w:color="auto"/>
        <w:left w:val="none" w:sz="0" w:space="0" w:color="auto"/>
        <w:bottom w:val="none" w:sz="0" w:space="0" w:color="auto"/>
        <w:right w:val="none" w:sz="0" w:space="0" w:color="auto"/>
      </w:divBdr>
    </w:div>
    <w:div w:id="547912803">
      <w:bodyDiv w:val="1"/>
      <w:marLeft w:val="0"/>
      <w:marRight w:val="0"/>
      <w:marTop w:val="0"/>
      <w:marBottom w:val="0"/>
      <w:divBdr>
        <w:top w:val="none" w:sz="0" w:space="0" w:color="auto"/>
        <w:left w:val="none" w:sz="0" w:space="0" w:color="auto"/>
        <w:bottom w:val="none" w:sz="0" w:space="0" w:color="auto"/>
        <w:right w:val="none" w:sz="0" w:space="0" w:color="auto"/>
      </w:divBdr>
    </w:div>
    <w:div w:id="571351537">
      <w:bodyDiv w:val="1"/>
      <w:marLeft w:val="0"/>
      <w:marRight w:val="0"/>
      <w:marTop w:val="0"/>
      <w:marBottom w:val="0"/>
      <w:divBdr>
        <w:top w:val="none" w:sz="0" w:space="0" w:color="auto"/>
        <w:left w:val="none" w:sz="0" w:space="0" w:color="auto"/>
        <w:bottom w:val="none" w:sz="0" w:space="0" w:color="auto"/>
        <w:right w:val="none" w:sz="0" w:space="0" w:color="auto"/>
      </w:divBdr>
    </w:div>
    <w:div w:id="585724915">
      <w:bodyDiv w:val="1"/>
      <w:marLeft w:val="0"/>
      <w:marRight w:val="0"/>
      <w:marTop w:val="0"/>
      <w:marBottom w:val="0"/>
      <w:divBdr>
        <w:top w:val="none" w:sz="0" w:space="0" w:color="auto"/>
        <w:left w:val="none" w:sz="0" w:space="0" w:color="auto"/>
        <w:bottom w:val="none" w:sz="0" w:space="0" w:color="auto"/>
        <w:right w:val="none" w:sz="0" w:space="0" w:color="auto"/>
      </w:divBdr>
    </w:div>
    <w:div w:id="603684468">
      <w:bodyDiv w:val="1"/>
      <w:marLeft w:val="0"/>
      <w:marRight w:val="0"/>
      <w:marTop w:val="0"/>
      <w:marBottom w:val="0"/>
      <w:divBdr>
        <w:top w:val="none" w:sz="0" w:space="0" w:color="auto"/>
        <w:left w:val="none" w:sz="0" w:space="0" w:color="auto"/>
        <w:bottom w:val="none" w:sz="0" w:space="0" w:color="auto"/>
        <w:right w:val="none" w:sz="0" w:space="0" w:color="auto"/>
      </w:divBdr>
    </w:div>
    <w:div w:id="609166814">
      <w:bodyDiv w:val="1"/>
      <w:marLeft w:val="0"/>
      <w:marRight w:val="0"/>
      <w:marTop w:val="0"/>
      <w:marBottom w:val="0"/>
      <w:divBdr>
        <w:top w:val="none" w:sz="0" w:space="0" w:color="auto"/>
        <w:left w:val="none" w:sz="0" w:space="0" w:color="auto"/>
        <w:bottom w:val="none" w:sz="0" w:space="0" w:color="auto"/>
        <w:right w:val="none" w:sz="0" w:space="0" w:color="auto"/>
      </w:divBdr>
    </w:div>
    <w:div w:id="668017961">
      <w:bodyDiv w:val="1"/>
      <w:marLeft w:val="0"/>
      <w:marRight w:val="0"/>
      <w:marTop w:val="0"/>
      <w:marBottom w:val="0"/>
      <w:divBdr>
        <w:top w:val="none" w:sz="0" w:space="0" w:color="auto"/>
        <w:left w:val="none" w:sz="0" w:space="0" w:color="auto"/>
        <w:bottom w:val="none" w:sz="0" w:space="0" w:color="auto"/>
        <w:right w:val="none" w:sz="0" w:space="0" w:color="auto"/>
      </w:divBdr>
    </w:div>
    <w:div w:id="718937018">
      <w:bodyDiv w:val="1"/>
      <w:marLeft w:val="0"/>
      <w:marRight w:val="0"/>
      <w:marTop w:val="0"/>
      <w:marBottom w:val="0"/>
      <w:divBdr>
        <w:top w:val="none" w:sz="0" w:space="0" w:color="auto"/>
        <w:left w:val="none" w:sz="0" w:space="0" w:color="auto"/>
        <w:bottom w:val="none" w:sz="0" w:space="0" w:color="auto"/>
        <w:right w:val="none" w:sz="0" w:space="0" w:color="auto"/>
      </w:divBdr>
    </w:div>
    <w:div w:id="729350609">
      <w:bodyDiv w:val="1"/>
      <w:marLeft w:val="0"/>
      <w:marRight w:val="0"/>
      <w:marTop w:val="0"/>
      <w:marBottom w:val="0"/>
      <w:divBdr>
        <w:top w:val="none" w:sz="0" w:space="0" w:color="auto"/>
        <w:left w:val="none" w:sz="0" w:space="0" w:color="auto"/>
        <w:bottom w:val="none" w:sz="0" w:space="0" w:color="auto"/>
        <w:right w:val="none" w:sz="0" w:space="0" w:color="auto"/>
      </w:divBdr>
    </w:div>
    <w:div w:id="792791549">
      <w:bodyDiv w:val="1"/>
      <w:marLeft w:val="0"/>
      <w:marRight w:val="0"/>
      <w:marTop w:val="0"/>
      <w:marBottom w:val="0"/>
      <w:divBdr>
        <w:top w:val="none" w:sz="0" w:space="0" w:color="auto"/>
        <w:left w:val="none" w:sz="0" w:space="0" w:color="auto"/>
        <w:bottom w:val="none" w:sz="0" w:space="0" w:color="auto"/>
        <w:right w:val="none" w:sz="0" w:space="0" w:color="auto"/>
      </w:divBdr>
    </w:div>
    <w:div w:id="803930755">
      <w:bodyDiv w:val="1"/>
      <w:marLeft w:val="0"/>
      <w:marRight w:val="0"/>
      <w:marTop w:val="0"/>
      <w:marBottom w:val="0"/>
      <w:divBdr>
        <w:top w:val="none" w:sz="0" w:space="0" w:color="auto"/>
        <w:left w:val="none" w:sz="0" w:space="0" w:color="auto"/>
        <w:bottom w:val="none" w:sz="0" w:space="0" w:color="auto"/>
        <w:right w:val="none" w:sz="0" w:space="0" w:color="auto"/>
      </w:divBdr>
    </w:div>
    <w:div w:id="806356030">
      <w:bodyDiv w:val="1"/>
      <w:marLeft w:val="0"/>
      <w:marRight w:val="0"/>
      <w:marTop w:val="0"/>
      <w:marBottom w:val="0"/>
      <w:divBdr>
        <w:top w:val="none" w:sz="0" w:space="0" w:color="auto"/>
        <w:left w:val="none" w:sz="0" w:space="0" w:color="auto"/>
        <w:bottom w:val="none" w:sz="0" w:space="0" w:color="auto"/>
        <w:right w:val="none" w:sz="0" w:space="0" w:color="auto"/>
      </w:divBdr>
    </w:div>
    <w:div w:id="825323201">
      <w:bodyDiv w:val="1"/>
      <w:marLeft w:val="0"/>
      <w:marRight w:val="0"/>
      <w:marTop w:val="0"/>
      <w:marBottom w:val="0"/>
      <w:divBdr>
        <w:top w:val="none" w:sz="0" w:space="0" w:color="auto"/>
        <w:left w:val="none" w:sz="0" w:space="0" w:color="auto"/>
        <w:bottom w:val="none" w:sz="0" w:space="0" w:color="auto"/>
        <w:right w:val="none" w:sz="0" w:space="0" w:color="auto"/>
      </w:divBdr>
    </w:div>
    <w:div w:id="828060891">
      <w:bodyDiv w:val="1"/>
      <w:marLeft w:val="0"/>
      <w:marRight w:val="0"/>
      <w:marTop w:val="0"/>
      <w:marBottom w:val="0"/>
      <w:divBdr>
        <w:top w:val="none" w:sz="0" w:space="0" w:color="auto"/>
        <w:left w:val="none" w:sz="0" w:space="0" w:color="auto"/>
        <w:bottom w:val="none" w:sz="0" w:space="0" w:color="auto"/>
        <w:right w:val="none" w:sz="0" w:space="0" w:color="auto"/>
      </w:divBdr>
    </w:div>
    <w:div w:id="848325629">
      <w:bodyDiv w:val="1"/>
      <w:marLeft w:val="0"/>
      <w:marRight w:val="0"/>
      <w:marTop w:val="0"/>
      <w:marBottom w:val="0"/>
      <w:divBdr>
        <w:top w:val="none" w:sz="0" w:space="0" w:color="auto"/>
        <w:left w:val="none" w:sz="0" w:space="0" w:color="auto"/>
        <w:bottom w:val="none" w:sz="0" w:space="0" w:color="auto"/>
        <w:right w:val="none" w:sz="0" w:space="0" w:color="auto"/>
      </w:divBdr>
    </w:div>
    <w:div w:id="859514318">
      <w:bodyDiv w:val="1"/>
      <w:marLeft w:val="0"/>
      <w:marRight w:val="0"/>
      <w:marTop w:val="0"/>
      <w:marBottom w:val="0"/>
      <w:divBdr>
        <w:top w:val="none" w:sz="0" w:space="0" w:color="auto"/>
        <w:left w:val="none" w:sz="0" w:space="0" w:color="auto"/>
        <w:bottom w:val="none" w:sz="0" w:space="0" w:color="auto"/>
        <w:right w:val="none" w:sz="0" w:space="0" w:color="auto"/>
      </w:divBdr>
    </w:div>
    <w:div w:id="864362495">
      <w:bodyDiv w:val="1"/>
      <w:marLeft w:val="0"/>
      <w:marRight w:val="0"/>
      <w:marTop w:val="0"/>
      <w:marBottom w:val="0"/>
      <w:divBdr>
        <w:top w:val="none" w:sz="0" w:space="0" w:color="auto"/>
        <w:left w:val="none" w:sz="0" w:space="0" w:color="auto"/>
        <w:bottom w:val="none" w:sz="0" w:space="0" w:color="auto"/>
        <w:right w:val="none" w:sz="0" w:space="0" w:color="auto"/>
      </w:divBdr>
    </w:div>
    <w:div w:id="872159759">
      <w:bodyDiv w:val="1"/>
      <w:marLeft w:val="0"/>
      <w:marRight w:val="0"/>
      <w:marTop w:val="0"/>
      <w:marBottom w:val="0"/>
      <w:divBdr>
        <w:top w:val="none" w:sz="0" w:space="0" w:color="auto"/>
        <w:left w:val="none" w:sz="0" w:space="0" w:color="auto"/>
        <w:bottom w:val="none" w:sz="0" w:space="0" w:color="auto"/>
        <w:right w:val="none" w:sz="0" w:space="0" w:color="auto"/>
      </w:divBdr>
    </w:div>
    <w:div w:id="898631951">
      <w:bodyDiv w:val="1"/>
      <w:marLeft w:val="0"/>
      <w:marRight w:val="0"/>
      <w:marTop w:val="0"/>
      <w:marBottom w:val="0"/>
      <w:divBdr>
        <w:top w:val="none" w:sz="0" w:space="0" w:color="auto"/>
        <w:left w:val="none" w:sz="0" w:space="0" w:color="auto"/>
        <w:bottom w:val="none" w:sz="0" w:space="0" w:color="auto"/>
        <w:right w:val="none" w:sz="0" w:space="0" w:color="auto"/>
      </w:divBdr>
    </w:div>
    <w:div w:id="910653761">
      <w:bodyDiv w:val="1"/>
      <w:marLeft w:val="0"/>
      <w:marRight w:val="0"/>
      <w:marTop w:val="0"/>
      <w:marBottom w:val="0"/>
      <w:divBdr>
        <w:top w:val="none" w:sz="0" w:space="0" w:color="auto"/>
        <w:left w:val="none" w:sz="0" w:space="0" w:color="auto"/>
        <w:bottom w:val="none" w:sz="0" w:space="0" w:color="auto"/>
        <w:right w:val="none" w:sz="0" w:space="0" w:color="auto"/>
      </w:divBdr>
    </w:div>
    <w:div w:id="922879974">
      <w:bodyDiv w:val="1"/>
      <w:marLeft w:val="0"/>
      <w:marRight w:val="0"/>
      <w:marTop w:val="0"/>
      <w:marBottom w:val="0"/>
      <w:divBdr>
        <w:top w:val="none" w:sz="0" w:space="0" w:color="auto"/>
        <w:left w:val="none" w:sz="0" w:space="0" w:color="auto"/>
        <w:bottom w:val="none" w:sz="0" w:space="0" w:color="auto"/>
        <w:right w:val="none" w:sz="0" w:space="0" w:color="auto"/>
      </w:divBdr>
    </w:div>
    <w:div w:id="950042207">
      <w:bodyDiv w:val="1"/>
      <w:marLeft w:val="0"/>
      <w:marRight w:val="0"/>
      <w:marTop w:val="0"/>
      <w:marBottom w:val="0"/>
      <w:divBdr>
        <w:top w:val="none" w:sz="0" w:space="0" w:color="auto"/>
        <w:left w:val="none" w:sz="0" w:space="0" w:color="auto"/>
        <w:bottom w:val="none" w:sz="0" w:space="0" w:color="auto"/>
        <w:right w:val="none" w:sz="0" w:space="0" w:color="auto"/>
      </w:divBdr>
    </w:div>
    <w:div w:id="955674718">
      <w:bodyDiv w:val="1"/>
      <w:marLeft w:val="0"/>
      <w:marRight w:val="0"/>
      <w:marTop w:val="0"/>
      <w:marBottom w:val="0"/>
      <w:divBdr>
        <w:top w:val="none" w:sz="0" w:space="0" w:color="auto"/>
        <w:left w:val="none" w:sz="0" w:space="0" w:color="auto"/>
        <w:bottom w:val="none" w:sz="0" w:space="0" w:color="auto"/>
        <w:right w:val="none" w:sz="0" w:space="0" w:color="auto"/>
      </w:divBdr>
    </w:div>
    <w:div w:id="990982296">
      <w:bodyDiv w:val="1"/>
      <w:marLeft w:val="0"/>
      <w:marRight w:val="0"/>
      <w:marTop w:val="0"/>
      <w:marBottom w:val="0"/>
      <w:divBdr>
        <w:top w:val="none" w:sz="0" w:space="0" w:color="auto"/>
        <w:left w:val="none" w:sz="0" w:space="0" w:color="auto"/>
        <w:bottom w:val="none" w:sz="0" w:space="0" w:color="auto"/>
        <w:right w:val="none" w:sz="0" w:space="0" w:color="auto"/>
      </w:divBdr>
    </w:div>
    <w:div w:id="1121731377">
      <w:bodyDiv w:val="1"/>
      <w:marLeft w:val="0"/>
      <w:marRight w:val="0"/>
      <w:marTop w:val="0"/>
      <w:marBottom w:val="0"/>
      <w:divBdr>
        <w:top w:val="none" w:sz="0" w:space="0" w:color="auto"/>
        <w:left w:val="none" w:sz="0" w:space="0" w:color="auto"/>
        <w:bottom w:val="none" w:sz="0" w:space="0" w:color="auto"/>
        <w:right w:val="none" w:sz="0" w:space="0" w:color="auto"/>
      </w:divBdr>
    </w:div>
    <w:div w:id="1146051014">
      <w:bodyDiv w:val="1"/>
      <w:marLeft w:val="0"/>
      <w:marRight w:val="0"/>
      <w:marTop w:val="0"/>
      <w:marBottom w:val="0"/>
      <w:divBdr>
        <w:top w:val="none" w:sz="0" w:space="0" w:color="auto"/>
        <w:left w:val="none" w:sz="0" w:space="0" w:color="auto"/>
        <w:bottom w:val="none" w:sz="0" w:space="0" w:color="auto"/>
        <w:right w:val="none" w:sz="0" w:space="0" w:color="auto"/>
      </w:divBdr>
    </w:div>
    <w:div w:id="1160005304">
      <w:bodyDiv w:val="1"/>
      <w:marLeft w:val="0"/>
      <w:marRight w:val="0"/>
      <w:marTop w:val="0"/>
      <w:marBottom w:val="0"/>
      <w:divBdr>
        <w:top w:val="none" w:sz="0" w:space="0" w:color="auto"/>
        <w:left w:val="none" w:sz="0" w:space="0" w:color="auto"/>
        <w:bottom w:val="none" w:sz="0" w:space="0" w:color="auto"/>
        <w:right w:val="none" w:sz="0" w:space="0" w:color="auto"/>
      </w:divBdr>
    </w:div>
    <w:div w:id="1187912377">
      <w:bodyDiv w:val="1"/>
      <w:marLeft w:val="0"/>
      <w:marRight w:val="0"/>
      <w:marTop w:val="0"/>
      <w:marBottom w:val="0"/>
      <w:divBdr>
        <w:top w:val="none" w:sz="0" w:space="0" w:color="auto"/>
        <w:left w:val="none" w:sz="0" w:space="0" w:color="auto"/>
        <w:bottom w:val="none" w:sz="0" w:space="0" w:color="auto"/>
        <w:right w:val="none" w:sz="0" w:space="0" w:color="auto"/>
      </w:divBdr>
    </w:div>
    <w:div w:id="1199706143">
      <w:bodyDiv w:val="1"/>
      <w:marLeft w:val="0"/>
      <w:marRight w:val="0"/>
      <w:marTop w:val="0"/>
      <w:marBottom w:val="0"/>
      <w:divBdr>
        <w:top w:val="none" w:sz="0" w:space="0" w:color="auto"/>
        <w:left w:val="none" w:sz="0" w:space="0" w:color="auto"/>
        <w:bottom w:val="none" w:sz="0" w:space="0" w:color="auto"/>
        <w:right w:val="none" w:sz="0" w:space="0" w:color="auto"/>
      </w:divBdr>
    </w:div>
    <w:div w:id="1229926582">
      <w:bodyDiv w:val="1"/>
      <w:marLeft w:val="0"/>
      <w:marRight w:val="0"/>
      <w:marTop w:val="0"/>
      <w:marBottom w:val="0"/>
      <w:divBdr>
        <w:top w:val="none" w:sz="0" w:space="0" w:color="auto"/>
        <w:left w:val="none" w:sz="0" w:space="0" w:color="auto"/>
        <w:bottom w:val="none" w:sz="0" w:space="0" w:color="auto"/>
        <w:right w:val="none" w:sz="0" w:space="0" w:color="auto"/>
      </w:divBdr>
    </w:div>
    <w:div w:id="1236862111">
      <w:bodyDiv w:val="1"/>
      <w:marLeft w:val="0"/>
      <w:marRight w:val="0"/>
      <w:marTop w:val="0"/>
      <w:marBottom w:val="0"/>
      <w:divBdr>
        <w:top w:val="none" w:sz="0" w:space="0" w:color="auto"/>
        <w:left w:val="none" w:sz="0" w:space="0" w:color="auto"/>
        <w:bottom w:val="none" w:sz="0" w:space="0" w:color="auto"/>
        <w:right w:val="none" w:sz="0" w:space="0" w:color="auto"/>
      </w:divBdr>
    </w:div>
    <w:div w:id="1249776727">
      <w:bodyDiv w:val="1"/>
      <w:marLeft w:val="0"/>
      <w:marRight w:val="0"/>
      <w:marTop w:val="0"/>
      <w:marBottom w:val="0"/>
      <w:divBdr>
        <w:top w:val="none" w:sz="0" w:space="0" w:color="auto"/>
        <w:left w:val="none" w:sz="0" w:space="0" w:color="auto"/>
        <w:bottom w:val="none" w:sz="0" w:space="0" w:color="auto"/>
        <w:right w:val="none" w:sz="0" w:space="0" w:color="auto"/>
      </w:divBdr>
    </w:div>
    <w:div w:id="1260724607">
      <w:bodyDiv w:val="1"/>
      <w:marLeft w:val="0"/>
      <w:marRight w:val="0"/>
      <w:marTop w:val="0"/>
      <w:marBottom w:val="0"/>
      <w:divBdr>
        <w:top w:val="none" w:sz="0" w:space="0" w:color="auto"/>
        <w:left w:val="none" w:sz="0" w:space="0" w:color="auto"/>
        <w:bottom w:val="none" w:sz="0" w:space="0" w:color="auto"/>
        <w:right w:val="none" w:sz="0" w:space="0" w:color="auto"/>
      </w:divBdr>
    </w:div>
    <w:div w:id="1267421975">
      <w:bodyDiv w:val="1"/>
      <w:marLeft w:val="0"/>
      <w:marRight w:val="0"/>
      <w:marTop w:val="0"/>
      <w:marBottom w:val="0"/>
      <w:divBdr>
        <w:top w:val="none" w:sz="0" w:space="0" w:color="auto"/>
        <w:left w:val="none" w:sz="0" w:space="0" w:color="auto"/>
        <w:bottom w:val="none" w:sz="0" w:space="0" w:color="auto"/>
        <w:right w:val="none" w:sz="0" w:space="0" w:color="auto"/>
      </w:divBdr>
    </w:div>
    <w:div w:id="1279991301">
      <w:bodyDiv w:val="1"/>
      <w:marLeft w:val="0"/>
      <w:marRight w:val="0"/>
      <w:marTop w:val="0"/>
      <w:marBottom w:val="0"/>
      <w:divBdr>
        <w:top w:val="none" w:sz="0" w:space="0" w:color="auto"/>
        <w:left w:val="none" w:sz="0" w:space="0" w:color="auto"/>
        <w:bottom w:val="none" w:sz="0" w:space="0" w:color="auto"/>
        <w:right w:val="none" w:sz="0" w:space="0" w:color="auto"/>
      </w:divBdr>
    </w:div>
    <w:div w:id="1315641494">
      <w:bodyDiv w:val="1"/>
      <w:marLeft w:val="0"/>
      <w:marRight w:val="0"/>
      <w:marTop w:val="0"/>
      <w:marBottom w:val="0"/>
      <w:divBdr>
        <w:top w:val="none" w:sz="0" w:space="0" w:color="auto"/>
        <w:left w:val="none" w:sz="0" w:space="0" w:color="auto"/>
        <w:bottom w:val="none" w:sz="0" w:space="0" w:color="auto"/>
        <w:right w:val="none" w:sz="0" w:space="0" w:color="auto"/>
      </w:divBdr>
    </w:div>
    <w:div w:id="1338580255">
      <w:bodyDiv w:val="1"/>
      <w:marLeft w:val="0"/>
      <w:marRight w:val="0"/>
      <w:marTop w:val="0"/>
      <w:marBottom w:val="0"/>
      <w:divBdr>
        <w:top w:val="none" w:sz="0" w:space="0" w:color="auto"/>
        <w:left w:val="none" w:sz="0" w:space="0" w:color="auto"/>
        <w:bottom w:val="none" w:sz="0" w:space="0" w:color="auto"/>
        <w:right w:val="none" w:sz="0" w:space="0" w:color="auto"/>
      </w:divBdr>
    </w:div>
    <w:div w:id="1341009336">
      <w:bodyDiv w:val="1"/>
      <w:marLeft w:val="0"/>
      <w:marRight w:val="0"/>
      <w:marTop w:val="0"/>
      <w:marBottom w:val="0"/>
      <w:divBdr>
        <w:top w:val="none" w:sz="0" w:space="0" w:color="auto"/>
        <w:left w:val="none" w:sz="0" w:space="0" w:color="auto"/>
        <w:bottom w:val="none" w:sz="0" w:space="0" w:color="auto"/>
        <w:right w:val="none" w:sz="0" w:space="0" w:color="auto"/>
      </w:divBdr>
    </w:div>
    <w:div w:id="1350641040">
      <w:bodyDiv w:val="1"/>
      <w:marLeft w:val="0"/>
      <w:marRight w:val="0"/>
      <w:marTop w:val="0"/>
      <w:marBottom w:val="0"/>
      <w:divBdr>
        <w:top w:val="none" w:sz="0" w:space="0" w:color="auto"/>
        <w:left w:val="none" w:sz="0" w:space="0" w:color="auto"/>
        <w:bottom w:val="none" w:sz="0" w:space="0" w:color="auto"/>
        <w:right w:val="none" w:sz="0" w:space="0" w:color="auto"/>
      </w:divBdr>
    </w:div>
    <w:div w:id="1352995393">
      <w:bodyDiv w:val="1"/>
      <w:marLeft w:val="0"/>
      <w:marRight w:val="0"/>
      <w:marTop w:val="0"/>
      <w:marBottom w:val="0"/>
      <w:divBdr>
        <w:top w:val="none" w:sz="0" w:space="0" w:color="auto"/>
        <w:left w:val="none" w:sz="0" w:space="0" w:color="auto"/>
        <w:bottom w:val="none" w:sz="0" w:space="0" w:color="auto"/>
        <w:right w:val="none" w:sz="0" w:space="0" w:color="auto"/>
      </w:divBdr>
    </w:div>
    <w:div w:id="1362437271">
      <w:bodyDiv w:val="1"/>
      <w:marLeft w:val="0"/>
      <w:marRight w:val="0"/>
      <w:marTop w:val="0"/>
      <w:marBottom w:val="0"/>
      <w:divBdr>
        <w:top w:val="none" w:sz="0" w:space="0" w:color="auto"/>
        <w:left w:val="none" w:sz="0" w:space="0" w:color="auto"/>
        <w:bottom w:val="none" w:sz="0" w:space="0" w:color="auto"/>
        <w:right w:val="none" w:sz="0" w:space="0" w:color="auto"/>
      </w:divBdr>
    </w:div>
    <w:div w:id="1396657335">
      <w:bodyDiv w:val="1"/>
      <w:marLeft w:val="0"/>
      <w:marRight w:val="0"/>
      <w:marTop w:val="0"/>
      <w:marBottom w:val="0"/>
      <w:divBdr>
        <w:top w:val="none" w:sz="0" w:space="0" w:color="auto"/>
        <w:left w:val="none" w:sz="0" w:space="0" w:color="auto"/>
        <w:bottom w:val="none" w:sz="0" w:space="0" w:color="auto"/>
        <w:right w:val="none" w:sz="0" w:space="0" w:color="auto"/>
      </w:divBdr>
    </w:div>
    <w:div w:id="1400978129">
      <w:bodyDiv w:val="1"/>
      <w:marLeft w:val="0"/>
      <w:marRight w:val="0"/>
      <w:marTop w:val="0"/>
      <w:marBottom w:val="0"/>
      <w:divBdr>
        <w:top w:val="none" w:sz="0" w:space="0" w:color="auto"/>
        <w:left w:val="none" w:sz="0" w:space="0" w:color="auto"/>
        <w:bottom w:val="none" w:sz="0" w:space="0" w:color="auto"/>
        <w:right w:val="none" w:sz="0" w:space="0" w:color="auto"/>
      </w:divBdr>
    </w:div>
    <w:div w:id="1405760047">
      <w:bodyDiv w:val="1"/>
      <w:marLeft w:val="0"/>
      <w:marRight w:val="0"/>
      <w:marTop w:val="0"/>
      <w:marBottom w:val="0"/>
      <w:divBdr>
        <w:top w:val="none" w:sz="0" w:space="0" w:color="auto"/>
        <w:left w:val="none" w:sz="0" w:space="0" w:color="auto"/>
        <w:bottom w:val="none" w:sz="0" w:space="0" w:color="auto"/>
        <w:right w:val="none" w:sz="0" w:space="0" w:color="auto"/>
      </w:divBdr>
    </w:div>
    <w:div w:id="1409766612">
      <w:bodyDiv w:val="1"/>
      <w:marLeft w:val="0"/>
      <w:marRight w:val="0"/>
      <w:marTop w:val="0"/>
      <w:marBottom w:val="0"/>
      <w:divBdr>
        <w:top w:val="none" w:sz="0" w:space="0" w:color="auto"/>
        <w:left w:val="none" w:sz="0" w:space="0" w:color="auto"/>
        <w:bottom w:val="none" w:sz="0" w:space="0" w:color="auto"/>
        <w:right w:val="none" w:sz="0" w:space="0" w:color="auto"/>
      </w:divBdr>
    </w:div>
    <w:div w:id="1414087731">
      <w:bodyDiv w:val="1"/>
      <w:marLeft w:val="0"/>
      <w:marRight w:val="0"/>
      <w:marTop w:val="0"/>
      <w:marBottom w:val="0"/>
      <w:divBdr>
        <w:top w:val="none" w:sz="0" w:space="0" w:color="auto"/>
        <w:left w:val="none" w:sz="0" w:space="0" w:color="auto"/>
        <w:bottom w:val="none" w:sz="0" w:space="0" w:color="auto"/>
        <w:right w:val="none" w:sz="0" w:space="0" w:color="auto"/>
      </w:divBdr>
    </w:div>
    <w:div w:id="1441295455">
      <w:bodyDiv w:val="1"/>
      <w:marLeft w:val="0"/>
      <w:marRight w:val="0"/>
      <w:marTop w:val="0"/>
      <w:marBottom w:val="0"/>
      <w:divBdr>
        <w:top w:val="none" w:sz="0" w:space="0" w:color="auto"/>
        <w:left w:val="none" w:sz="0" w:space="0" w:color="auto"/>
        <w:bottom w:val="none" w:sz="0" w:space="0" w:color="auto"/>
        <w:right w:val="none" w:sz="0" w:space="0" w:color="auto"/>
      </w:divBdr>
    </w:div>
    <w:div w:id="1468859996">
      <w:bodyDiv w:val="1"/>
      <w:marLeft w:val="0"/>
      <w:marRight w:val="0"/>
      <w:marTop w:val="0"/>
      <w:marBottom w:val="0"/>
      <w:divBdr>
        <w:top w:val="none" w:sz="0" w:space="0" w:color="auto"/>
        <w:left w:val="none" w:sz="0" w:space="0" w:color="auto"/>
        <w:bottom w:val="none" w:sz="0" w:space="0" w:color="auto"/>
        <w:right w:val="none" w:sz="0" w:space="0" w:color="auto"/>
      </w:divBdr>
    </w:div>
    <w:div w:id="1517690687">
      <w:bodyDiv w:val="1"/>
      <w:marLeft w:val="0"/>
      <w:marRight w:val="0"/>
      <w:marTop w:val="0"/>
      <w:marBottom w:val="0"/>
      <w:divBdr>
        <w:top w:val="none" w:sz="0" w:space="0" w:color="auto"/>
        <w:left w:val="none" w:sz="0" w:space="0" w:color="auto"/>
        <w:bottom w:val="none" w:sz="0" w:space="0" w:color="auto"/>
        <w:right w:val="none" w:sz="0" w:space="0" w:color="auto"/>
      </w:divBdr>
    </w:div>
    <w:div w:id="1518501885">
      <w:bodyDiv w:val="1"/>
      <w:marLeft w:val="0"/>
      <w:marRight w:val="0"/>
      <w:marTop w:val="0"/>
      <w:marBottom w:val="0"/>
      <w:divBdr>
        <w:top w:val="none" w:sz="0" w:space="0" w:color="auto"/>
        <w:left w:val="none" w:sz="0" w:space="0" w:color="auto"/>
        <w:bottom w:val="none" w:sz="0" w:space="0" w:color="auto"/>
        <w:right w:val="none" w:sz="0" w:space="0" w:color="auto"/>
      </w:divBdr>
    </w:div>
    <w:div w:id="1521360551">
      <w:bodyDiv w:val="1"/>
      <w:marLeft w:val="0"/>
      <w:marRight w:val="0"/>
      <w:marTop w:val="0"/>
      <w:marBottom w:val="0"/>
      <w:divBdr>
        <w:top w:val="none" w:sz="0" w:space="0" w:color="auto"/>
        <w:left w:val="none" w:sz="0" w:space="0" w:color="auto"/>
        <w:bottom w:val="none" w:sz="0" w:space="0" w:color="auto"/>
        <w:right w:val="none" w:sz="0" w:space="0" w:color="auto"/>
      </w:divBdr>
    </w:div>
    <w:div w:id="1548251930">
      <w:bodyDiv w:val="1"/>
      <w:marLeft w:val="0"/>
      <w:marRight w:val="0"/>
      <w:marTop w:val="0"/>
      <w:marBottom w:val="0"/>
      <w:divBdr>
        <w:top w:val="none" w:sz="0" w:space="0" w:color="auto"/>
        <w:left w:val="none" w:sz="0" w:space="0" w:color="auto"/>
        <w:bottom w:val="none" w:sz="0" w:space="0" w:color="auto"/>
        <w:right w:val="none" w:sz="0" w:space="0" w:color="auto"/>
      </w:divBdr>
    </w:div>
    <w:div w:id="1550337572">
      <w:bodyDiv w:val="1"/>
      <w:marLeft w:val="0"/>
      <w:marRight w:val="0"/>
      <w:marTop w:val="0"/>
      <w:marBottom w:val="0"/>
      <w:divBdr>
        <w:top w:val="none" w:sz="0" w:space="0" w:color="auto"/>
        <w:left w:val="none" w:sz="0" w:space="0" w:color="auto"/>
        <w:bottom w:val="none" w:sz="0" w:space="0" w:color="auto"/>
        <w:right w:val="none" w:sz="0" w:space="0" w:color="auto"/>
      </w:divBdr>
    </w:div>
    <w:div w:id="1594245783">
      <w:bodyDiv w:val="1"/>
      <w:marLeft w:val="0"/>
      <w:marRight w:val="0"/>
      <w:marTop w:val="0"/>
      <w:marBottom w:val="0"/>
      <w:divBdr>
        <w:top w:val="none" w:sz="0" w:space="0" w:color="auto"/>
        <w:left w:val="none" w:sz="0" w:space="0" w:color="auto"/>
        <w:bottom w:val="none" w:sz="0" w:space="0" w:color="auto"/>
        <w:right w:val="none" w:sz="0" w:space="0" w:color="auto"/>
      </w:divBdr>
    </w:div>
    <w:div w:id="1606620156">
      <w:bodyDiv w:val="1"/>
      <w:marLeft w:val="0"/>
      <w:marRight w:val="0"/>
      <w:marTop w:val="0"/>
      <w:marBottom w:val="0"/>
      <w:divBdr>
        <w:top w:val="none" w:sz="0" w:space="0" w:color="auto"/>
        <w:left w:val="none" w:sz="0" w:space="0" w:color="auto"/>
        <w:bottom w:val="none" w:sz="0" w:space="0" w:color="auto"/>
        <w:right w:val="none" w:sz="0" w:space="0" w:color="auto"/>
      </w:divBdr>
      <w:divsChild>
        <w:div w:id="126096511">
          <w:marLeft w:val="274"/>
          <w:marRight w:val="0"/>
          <w:marTop w:val="0"/>
          <w:marBottom w:val="0"/>
          <w:divBdr>
            <w:top w:val="none" w:sz="0" w:space="0" w:color="auto"/>
            <w:left w:val="none" w:sz="0" w:space="0" w:color="auto"/>
            <w:bottom w:val="none" w:sz="0" w:space="0" w:color="auto"/>
            <w:right w:val="none" w:sz="0" w:space="0" w:color="auto"/>
          </w:divBdr>
        </w:div>
        <w:div w:id="1040518021">
          <w:marLeft w:val="274"/>
          <w:marRight w:val="0"/>
          <w:marTop w:val="0"/>
          <w:marBottom w:val="0"/>
          <w:divBdr>
            <w:top w:val="none" w:sz="0" w:space="0" w:color="auto"/>
            <w:left w:val="none" w:sz="0" w:space="0" w:color="auto"/>
            <w:bottom w:val="none" w:sz="0" w:space="0" w:color="auto"/>
            <w:right w:val="none" w:sz="0" w:space="0" w:color="auto"/>
          </w:divBdr>
        </w:div>
        <w:div w:id="1167943506">
          <w:marLeft w:val="274"/>
          <w:marRight w:val="0"/>
          <w:marTop w:val="0"/>
          <w:marBottom w:val="0"/>
          <w:divBdr>
            <w:top w:val="none" w:sz="0" w:space="0" w:color="auto"/>
            <w:left w:val="none" w:sz="0" w:space="0" w:color="auto"/>
            <w:bottom w:val="none" w:sz="0" w:space="0" w:color="auto"/>
            <w:right w:val="none" w:sz="0" w:space="0" w:color="auto"/>
          </w:divBdr>
        </w:div>
        <w:div w:id="1179077122">
          <w:marLeft w:val="274"/>
          <w:marRight w:val="0"/>
          <w:marTop w:val="0"/>
          <w:marBottom w:val="0"/>
          <w:divBdr>
            <w:top w:val="none" w:sz="0" w:space="0" w:color="auto"/>
            <w:left w:val="none" w:sz="0" w:space="0" w:color="auto"/>
            <w:bottom w:val="none" w:sz="0" w:space="0" w:color="auto"/>
            <w:right w:val="none" w:sz="0" w:space="0" w:color="auto"/>
          </w:divBdr>
        </w:div>
        <w:div w:id="2007785389">
          <w:marLeft w:val="274"/>
          <w:marRight w:val="0"/>
          <w:marTop w:val="0"/>
          <w:marBottom w:val="0"/>
          <w:divBdr>
            <w:top w:val="none" w:sz="0" w:space="0" w:color="auto"/>
            <w:left w:val="none" w:sz="0" w:space="0" w:color="auto"/>
            <w:bottom w:val="none" w:sz="0" w:space="0" w:color="auto"/>
            <w:right w:val="none" w:sz="0" w:space="0" w:color="auto"/>
          </w:divBdr>
        </w:div>
      </w:divsChild>
    </w:div>
    <w:div w:id="1622302427">
      <w:bodyDiv w:val="1"/>
      <w:marLeft w:val="0"/>
      <w:marRight w:val="0"/>
      <w:marTop w:val="0"/>
      <w:marBottom w:val="0"/>
      <w:divBdr>
        <w:top w:val="none" w:sz="0" w:space="0" w:color="auto"/>
        <w:left w:val="none" w:sz="0" w:space="0" w:color="auto"/>
        <w:bottom w:val="none" w:sz="0" w:space="0" w:color="auto"/>
        <w:right w:val="none" w:sz="0" w:space="0" w:color="auto"/>
      </w:divBdr>
    </w:div>
    <w:div w:id="1700206985">
      <w:bodyDiv w:val="1"/>
      <w:marLeft w:val="0"/>
      <w:marRight w:val="0"/>
      <w:marTop w:val="0"/>
      <w:marBottom w:val="0"/>
      <w:divBdr>
        <w:top w:val="none" w:sz="0" w:space="0" w:color="auto"/>
        <w:left w:val="none" w:sz="0" w:space="0" w:color="auto"/>
        <w:bottom w:val="none" w:sz="0" w:space="0" w:color="auto"/>
        <w:right w:val="none" w:sz="0" w:space="0" w:color="auto"/>
      </w:divBdr>
    </w:div>
    <w:div w:id="1703823162">
      <w:bodyDiv w:val="1"/>
      <w:marLeft w:val="0"/>
      <w:marRight w:val="0"/>
      <w:marTop w:val="0"/>
      <w:marBottom w:val="0"/>
      <w:divBdr>
        <w:top w:val="none" w:sz="0" w:space="0" w:color="auto"/>
        <w:left w:val="none" w:sz="0" w:space="0" w:color="auto"/>
        <w:bottom w:val="none" w:sz="0" w:space="0" w:color="auto"/>
        <w:right w:val="none" w:sz="0" w:space="0" w:color="auto"/>
      </w:divBdr>
    </w:div>
    <w:div w:id="1724524056">
      <w:bodyDiv w:val="1"/>
      <w:marLeft w:val="0"/>
      <w:marRight w:val="0"/>
      <w:marTop w:val="0"/>
      <w:marBottom w:val="0"/>
      <w:divBdr>
        <w:top w:val="none" w:sz="0" w:space="0" w:color="auto"/>
        <w:left w:val="none" w:sz="0" w:space="0" w:color="auto"/>
        <w:bottom w:val="none" w:sz="0" w:space="0" w:color="auto"/>
        <w:right w:val="none" w:sz="0" w:space="0" w:color="auto"/>
      </w:divBdr>
    </w:div>
    <w:div w:id="1786732665">
      <w:bodyDiv w:val="1"/>
      <w:marLeft w:val="0"/>
      <w:marRight w:val="0"/>
      <w:marTop w:val="0"/>
      <w:marBottom w:val="0"/>
      <w:divBdr>
        <w:top w:val="none" w:sz="0" w:space="0" w:color="auto"/>
        <w:left w:val="none" w:sz="0" w:space="0" w:color="auto"/>
        <w:bottom w:val="none" w:sz="0" w:space="0" w:color="auto"/>
        <w:right w:val="none" w:sz="0" w:space="0" w:color="auto"/>
      </w:divBdr>
    </w:div>
    <w:div w:id="1840461470">
      <w:bodyDiv w:val="1"/>
      <w:marLeft w:val="0"/>
      <w:marRight w:val="0"/>
      <w:marTop w:val="0"/>
      <w:marBottom w:val="0"/>
      <w:divBdr>
        <w:top w:val="none" w:sz="0" w:space="0" w:color="auto"/>
        <w:left w:val="none" w:sz="0" w:space="0" w:color="auto"/>
        <w:bottom w:val="none" w:sz="0" w:space="0" w:color="auto"/>
        <w:right w:val="none" w:sz="0" w:space="0" w:color="auto"/>
      </w:divBdr>
      <w:divsChild>
        <w:div w:id="474835781">
          <w:marLeft w:val="274"/>
          <w:marRight w:val="0"/>
          <w:marTop w:val="0"/>
          <w:marBottom w:val="0"/>
          <w:divBdr>
            <w:top w:val="none" w:sz="0" w:space="0" w:color="auto"/>
            <w:left w:val="none" w:sz="0" w:space="0" w:color="auto"/>
            <w:bottom w:val="none" w:sz="0" w:space="0" w:color="auto"/>
            <w:right w:val="none" w:sz="0" w:space="0" w:color="auto"/>
          </w:divBdr>
        </w:div>
        <w:div w:id="787164384">
          <w:marLeft w:val="274"/>
          <w:marRight w:val="0"/>
          <w:marTop w:val="0"/>
          <w:marBottom w:val="0"/>
          <w:divBdr>
            <w:top w:val="none" w:sz="0" w:space="0" w:color="auto"/>
            <w:left w:val="none" w:sz="0" w:space="0" w:color="auto"/>
            <w:bottom w:val="none" w:sz="0" w:space="0" w:color="auto"/>
            <w:right w:val="none" w:sz="0" w:space="0" w:color="auto"/>
          </w:divBdr>
        </w:div>
        <w:div w:id="1284069809">
          <w:marLeft w:val="274"/>
          <w:marRight w:val="0"/>
          <w:marTop w:val="0"/>
          <w:marBottom w:val="0"/>
          <w:divBdr>
            <w:top w:val="none" w:sz="0" w:space="0" w:color="auto"/>
            <w:left w:val="none" w:sz="0" w:space="0" w:color="auto"/>
            <w:bottom w:val="none" w:sz="0" w:space="0" w:color="auto"/>
            <w:right w:val="none" w:sz="0" w:space="0" w:color="auto"/>
          </w:divBdr>
        </w:div>
      </w:divsChild>
    </w:div>
    <w:div w:id="1854490382">
      <w:bodyDiv w:val="1"/>
      <w:marLeft w:val="0"/>
      <w:marRight w:val="0"/>
      <w:marTop w:val="0"/>
      <w:marBottom w:val="0"/>
      <w:divBdr>
        <w:top w:val="none" w:sz="0" w:space="0" w:color="auto"/>
        <w:left w:val="none" w:sz="0" w:space="0" w:color="auto"/>
        <w:bottom w:val="none" w:sz="0" w:space="0" w:color="auto"/>
        <w:right w:val="none" w:sz="0" w:space="0" w:color="auto"/>
      </w:divBdr>
    </w:div>
    <w:div w:id="1860582529">
      <w:bodyDiv w:val="1"/>
      <w:marLeft w:val="0"/>
      <w:marRight w:val="0"/>
      <w:marTop w:val="0"/>
      <w:marBottom w:val="0"/>
      <w:divBdr>
        <w:top w:val="none" w:sz="0" w:space="0" w:color="auto"/>
        <w:left w:val="none" w:sz="0" w:space="0" w:color="auto"/>
        <w:bottom w:val="none" w:sz="0" w:space="0" w:color="auto"/>
        <w:right w:val="none" w:sz="0" w:space="0" w:color="auto"/>
      </w:divBdr>
    </w:div>
    <w:div w:id="1882400467">
      <w:bodyDiv w:val="1"/>
      <w:marLeft w:val="0"/>
      <w:marRight w:val="0"/>
      <w:marTop w:val="0"/>
      <w:marBottom w:val="0"/>
      <w:divBdr>
        <w:top w:val="none" w:sz="0" w:space="0" w:color="auto"/>
        <w:left w:val="none" w:sz="0" w:space="0" w:color="auto"/>
        <w:bottom w:val="none" w:sz="0" w:space="0" w:color="auto"/>
        <w:right w:val="none" w:sz="0" w:space="0" w:color="auto"/>
      </w:divBdr>
    </w:div>
    <w:div w:id="1926264044">
      <w:bodyDiv w:val="1"/>
      <w:marLeft w:val="0"/>
      <w:marRight w:val="0"/>
      <w:marTop w:val="0"/>
      <w:marBottom w:val="0"/>
      <w:divBdr>
        <w:top w:val="none" w:sz="0" w:space="0" w:color="auto"/>
        <w:left w:val="none" w:sz="0" w:space="0" w:color="auto"/>
        <w:bottom w:val="none" w:sz="0" w:space="0" w:color="auto"/>
        <w:right w:val="none" w:sz="0" w:space="0" w:color="auto"/>
      </w:divBdr>
    </w:div>
    <w:div w:id="1960211763">
      <w:bodyDiv w:val="1"/>
      <w:marLeft w:val="0"/>
      <w:marRight w:val="0"/>
      <w:marTop w:val="0"/>
      <w:marBottom w:val="0"/>
      <w:divBdr>
        <w:top w:val="none" w:sz="0" w:space="0" w:color="auto"/>
        <w:left w:val="none" w:sz="0" w:space="0" w:color="auto"/>
        <w:bottom w:val="none" w:sz="0" w:space="0" w:color="auto"/>
        <w:right w:val="none" w:sz="0" w:space="0" w:color="auto"/>
      </w:divBdr>
    </w:div>
    <w:div w:id="1962757287">
      <w:bodyDiv w:val="1"/>
      <w:marLeft w:val="0"/>
      <w:marRight w:val="0"/>
      <w:marTop w:val="0"/>
      <w:marBottom w:val="0"/>
      <w:divBdr>
        <w:top w:val="none" w:sz="0" w:space="0" w:color="auto"/>
        <w:left w:val="none" w:sz="0" w:space="0" w:color="auto"/>
        <w:bottom w:val="none" w:sz="0" w:space="0" w:color="auto"/>
        <w:right w:val="none" w:sz="0" w:space="0" w:color="auto"/>
      </w:divBdr>
    </w:div>
    <w:div w:id="2020035129">
      <w:bodyDiv w:val="1"/>
      <w:marLeft w:val="0"/>
      <w:marRight w:val="0"/>
      <w:marTop w:val="0"/>
      <w:marBottom w:val="0"/>
      <w:divBdr>
        <w:top w:val="none" w:sz="0" w:space="0" w:color="auto"/>
        <w:left w:val="none" w:sz="0" w:space="0" w:color="auto"/>
        <w:bottom w:val="none" w:sz="0" w:space="0" w:color="auto"/>
        <w:right w:val="none" w:sz="0" w:space="0" w:color="auto"/>
      </w:divBdr>
    </w:div>
    <w:div w:id="2021734088">
      <w:bodyDiv w:val="1"/>
      <w:marLeft w:val="0"/>
      <w:marRight w:val="0"/>
      <w:marTop w:val="0"/>
      <w:marBottom w:val="0"/>
      <w:divBdr>
        <w:top w:val="none" w:sz="0" w:space="0" w:color="auto"/>
        <w:left w:val="none" w:sz="0" w:space="0" w:color="auto"/>
        <w:bottom w:val="none" w:sz="0" w:space="0" w:color="auto"/>
        <w:right w:val="none" w:sz="0" w:space="0" w:color="auto"/>
      </w:divBdr>
    </w:div>
    <w:div w:id="2025325480">
      <w:bodyDiv w:val="1"/>
      <w:marLeft w:val="0"/>
      <w:marRight w:val="0"/>
      <w:marTop w:val="0"/>
      <w:marBottom w:val="0"/>
      <w:divBdr>
        <w:top w:val="none" w:sz="0" w:space="0" w:color="auto"/>
        <w:left w:val="none" w:sz="0" w:space="0" w:color="auto"/>
        <w:bottom w:val="none" w:sz="0" w:space="0" w:color="auto"/>
        <w:right w:val="none" w:sz="0" w:space="0" w:color="auto"/>
      </w:divBdr>
    </w:div>
    <w:div w:id="2036882093">
      <w:bodyDiv w:val="1"/>
      <w:marLeft w:val="0"/>
      <w:marRight w:val="0"/>
      <w:marTop w:val="0"/>
      <w:marBottom w:val="0"/>
      <w:divBdr>
        <w:top w:val="none" w:sz="0" w:space="0" w:color="auto"/>
        <w:left w:val="none" w:sz="0" w:space="0" w:color="auto"/>
        <w:bottom w:val="none" w:sz="0" w:space="0" w:color="auto"/>
        <w:right w:val="none" w:sz="0" w:space="0" w:color="auto"/>
      </w:divBdr>
    </w:div>
    <w:div w:id="2048413660">
      <w:bodyDiv w:val="1"/>
      <w:marLeft w:val="0"/>
      <w:marRight w:val="0"/>
      <w:marTop w:val="0"/>
      <w:marBottom w:val="0"/>
      <w:divBdr>
        <w:top w:val="none" w:sz="0" w:space="0" w:color="auto"/>
        <w:left w:val="none" w:sz="0" w:space="0" w:color="auto"/>
        <w:bottom w:val="none" w:sz="0" w:space="0" w:color="auto"/>
        <w:right w:val="none" w:sz="0" w:space="0" w:color="auto"/>
      </w:divBdr>
    </w:div>
    <w:div w:id="2068409727">
      <w:bodyDiv w:val="1"/>
      <w:marLeft w:val="0"/>
      <w:marRight w:val="0"/>
      <w:marTop w:val="0"/>
      <w:marBottom w:val="0"/>
      <w:divBdr>
        <w:top w:val="none" w:sz="0" w:space="0" w:color="auto"/>
        <w:left w:val="none" w:sz="0" w:space="0" w:color="auto"/>
        <w:bottom w:val="none" w:sz="0" w:space="0" w:color="auto"/>
        <w:right w:val="none" w:sz="0" w:space="0" w:color="auto"/>
      </w:divBdr>
    </w:div>
    <w:div w:id="2071296453">
      <w:bodyDiv w:val="1"/>
      <w:marLeft w:val="0"/>
      <w:marRight w:val="0"/>
      <w:marTop w:val="0"/>
      <w:marBottom w:val="0"/>
      <w:divBdr>
        <w:top w:val="none" w:sz="0" w:space="0" w:color="auto"/>
        <w:left w:val="none" w:sz="0" w:space="0" w:color="auto"/>
        <w:bottom w:val="none" w:sz="0" w:space="0" w:color="auto"/>
        <w:right w:val="none" w:sz="0" w:space="0" w:color="auto"/>
      </w:divBdr>
    </w:div>
    <w:div w:id="2079554528">
      <w:bodyDiv w:val="1"/>
      <w:marLeft w:val="0"/>
      <w:marRight w:val="0"/>
      <w:marTop w:val="0"/>
      <w:marBottom w:val="0"/>
      <w:divBdr>
        <w:top w:val="none" w:sz="0" w:space="0" w:color="auto"/>
        <w:left w:val="none" w:sz="0" w:space="0" w:color="auto"/>
        <w:bottom w:val="none" w:sz="0" w:space="0" w:color="auto"/>
        <w:right w:val="none" w:sz="0" w:space="0" w:color="auto"/>
      </w:divBdr>
    </w:div>
    <w:div w:id="2099135655">
      <w:bodyDiv w:val="1"/>
      <w:marLeft w:val="0"/>
      <w:marRight w:val="0"/>
      <w:marTop w:val="0"/>
      <w:marBottom w:val="0"/>
      <w:divBdr>
        <w:top w:val="none" w:sz="0" w:space="0" w:color="auto"/>
        <w:left w:val="none" w:sz="0" w:space="0" w:color="auto"/>
        <w:bottom w:val="none" w:sz="0" w:space="0" w:color="auto"/>
        <w:right w:val="none" w:sz="0" w:space="0" w:color="auto"/>
      </w:divBdr>
    </w:div>
    <w:div w:id="2100785459">
      <w:bodyDiv w:val="1"/>
      <w:marLeft w:val="0"/>
      <w:marRight w:val="0"/>
      <w:marTop w:val="0"/>
      <w:marBottom w:val="0"/>
      <w:divBdr>
        <w:top w:val="none" w:sz="0" w:space="0" w:color="auto"/>
        <w:left w:val="none" w:sz="0" w:space="0" w:color="auto"/>
        <w:bottom w:val="none" w:sz="0" w:space="0" w:color="auto"/>
        <w:right w:val="none" w:sz="0" w:space="0" w:color="auto"/>
      </w:divBdr>
    </w:div>
    <w:div w:id="211493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n.franklin\AppData\Roaming\Microsoft\Templates\Quantitative%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3D9910468809247AE5D828ED7F2A396" ma:contentTypeVersion="13" ma:contentTypeDescription="Create a new document." ma:contentTypeScope="" ma:versionID="e3ad93cac8c1fa9e6b5f30da2dcfa497">
  <xsd:schema xmlns:xsd="http://www.w3.org/2001/XMLSchema" xmlns:xs="http://www.w3.org/2001/XMLSchema" xmlns:p="http://schemas.microsoft.com/office/2006/metadata/properties" xmlns:ns2="04302bcf-7759-45e1-83fe-caf249829839" xmlns:ns3="f3d47183-740b-40ff-926b-6180ad0d4d79" targetNamespace="http://schemas.microsoft.com/office/2006/metadata/properties" ma:root="true" ma:fieldsID="9e7bf7be3c0a5c328b27cb3bd6bd3b6e" ns2:_="" ns3:_="">
    <xsd:import namespace="04302bcf-7759-45e1-83fe-caf249829839"/>
    <xsd:import namespace="f3d47183-740b-40ff-926b-6180ad0d4d7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tadataTest"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302bcf-7759-45e1-83fe-caf249829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tadataTest" ma:index="14" nillable="true" ma:displayName="Metadata Test" ma:description="DSDSSDSDSD" ma:format="Dropdown" ma:internalName="MetadataTest">
      <xsd:simpleType>
        <xsd:restriction base="dms:Text">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d47183-740b-40ff-926b-6180ad0d4d7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tadataTest xmlns="04302bcf-7759-45e1-83fe-caf249829839" xsi:nil="true"/>
  </documentManagement>
</p:properties>
</file>

<file path=customXml/itemProps1.xml><?xml version="1.0" encoding="utf-8"?>
<ds:datastoreItem xmlns:ds="http://schemas.openxmlformats.org/officeDocument/2006/customXml" ds:itemID="{BEDF898D-63D5-4A84-BA71-44C333596C2E}">
  <ds:schemaRefs>
    <ds:schemaRef ds:uri="http://schemas.openxmlformats.org/officeDocument/2006/bibliography"/>
  </ds:schemaRefs>
</ds:datastoreItem>
</file>

<file path=customXml/itemProps2.xml><?xml version="1.0" encoding="utf-8"?>
<ds:datastoreItem xmlns:ds="http://schemas.openxmlformats.org/officeDocument/2006/customXml" ds:itemID="{6750E353-549E-47DC-B204-C98A51832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302bcf-7759-45e1-83fe-caf249829839"/>
    <ds:schemaRef ds:uri="f3d47183-740b-40ff-926b-6180ad0d4d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F3471A-2ACC-48CF-B644-0C885401CA4B}">
  <ds:schemaRefs>
    <ds:schemaRef ds:uri="http://schemas.microsoft.com/sharepoint/v3/contenttype/forms"/>
  </ds:schemaRefs>
</ds:datastoreItem>
</file>

<file path=customXml/itemProps4.xml><?xml version="1.0" encoding="utf-8"?>
<ds:datastoreItem xmlns:ds="http://schemas.openxmlformats.org/officeDocument/2006/customXml" ds:itemID="{C2878BB6-2F2A-4172-ABC4-B9ED4D49C41E}">
  <ds:schemaRefs>
    <ds:schemaRef ds:uri="http://schemas.openxmlformats.org/package/2006/metadata/core-properties"/>
    <ds:schemaRef ds:uri="http://schemas.microsoft.com/office/2006/documentManagement/types"/>
    <ds:schemaRef ds:uri="04302bcf-7759-45e1-83fe-caf249829839"/>
    <ds:schemaRef ds:uri="http://purl.org/dc/dcmitype/"/>
    <ds:schemaRef ds:uri="http://schemas.microsoft.com/office/2006/metadata/properties"/>
    <ds:schemaRef ds:uri="http://purl.org/dc/terms/"/>
    <ds:schemaRef ds:uri="http://purl.org/dc/elements/1.1/"/>
    <ds:schemaRef ds:uri="f3d47183-740b-40ff-926b-6180ad0d4d79"/>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Quantitative Report Template</Template>
  <TotalTime>15</TotalTime>
  <Pages>30</Pages>
  <Words>7106</Words>
  <Characters>40509</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VLA Client Experience Survey 2024 - Summary report (accessible)</vt:lpstr>
    </vt:vector>
  </TitlesOfParts>
  <Company>Microsoft</Company>
  <LinksUpToDate>false</LinksUpToDate>
  <CharactersWithSpaces>47520</CharactersWithSpaces>
  <SharedDoc>false</SharedDoc>
  <HLinks>
    <vt:vector size="168" baseType="variant">
      <vt:variant>
        <vt:i4>1703993</vt:i4>
      </vt:variant>
      <vt:variant>
        <vt:i4>164</vt:i4>
      </vt:variant>
      <vt:variant>
        <vt:i4>0</vt:i4>
      </vt:variant>
      <vt:variant>
        <vt:i4>5</vt:i4>
      </vt:variant>
      <vt:variant>
        <vt:lpwstr/>
      </vt:variant>
      <vt:variant>
        <vt:lpwstr>_Toc169709155</vt:lpwstr>
      </vt:variant>
      <vt:variant>
        <vt:i4>1703993</vt:i4>
      </vt:variant>
      <vt:variant>
        <vt:i4>158</vt:i4>
      </vt:variant>
      <vt:variant>
        <vt:i4>0</vt:i4>
      </vt:variant>
      <vt:variant>
        <vt:i4>5</vt:i4>
      </vt:variant>
      <vt:variant>
        <vt:lpwstr/>
      </vt:variant>
      <vt:variant>
        <vt:lpwstr>_Toc169709154</vt:lpwstr>
      </vt:variant>
      <vt:variant>
        <vt:i4>1703993</vt:i4>
      </vt:variant>
      <vt:variant>
        <vt:i4>152</vt:i4>
      </vt:variant>
      <vt:variant>
        <vt:i4>0</vt:i4>
      </vt:variant>
      <vt:variant>
        <vt:i4>5</vt:i4>
      </vt:variant>
      <vt:variant>
        <vt:lpwstr/>
      </vt:variant>
      <vt:variant>
        <vt:lpwstr>_Toc169709153</vt:lpwstr>
      </vt:variant>
      <vt:variant>
        <vt:i4>1703993</vt:i4>
      </vt:variant>
      <vt:variant>
        <vt:i4>146</vt:i4>
      </vt:variant>
      <vt:variant>
        <vt:i4>0</vt:i4>
      </vt:variant>
      <vt:variant>
        <vt:i4>5</vt:i4>
      </vt:variant>
      <vt:variant>
        <vt:lpwstr/>
      </vt:variant>
      <vt:variant>
        <vt:lpwstr>_Toc169709152</vt:lpwstr>
      </vt:variant>
      <vt:variant>
        <vt:i4>1703993</vt:i4>
      </vt:variant>
      <vt:variant>
        <vt:i4>140</vt:i4>
      </vt:variant>
      <vt:variant>
        <vt:i4>0</vt:i4>
      </vt:variant>
      <vt:variant>
        <vt:i4>5</vt:i4>
      </vt:variant>
      <vt:variant>
        <vt:lpwstr/>
      </vt:variant>
      <vt:variant>
        <vt:lpwstr>_Toc169709151</vt:lpwstr>
      </vt:variant>
      <vt:variant>
        <vt:i4>1703993</vt:i4>
      </vt:variant>
      <vt:variant>
        <vt:i4>134</vt:i4>
      </vt:variant>
      <vt:variant>
        <vt:i4>0</vt:i4>
      </vt:variant>
      <vt:variant>
        <vt:i4>5</vt:i4>
      </vt:variant>
      <vt:variant>
        <vt:lpwstr/>
      </vt:variant>
      <vt:variant>
        <vt:lpwstr>_Toc169709150</vt:lpwstr>
      </vt:variant>
      <vt:variant>
        <vt:i4>1769529</vt:i4>
      </vt:variant>
      <vt:variant>
        <vt:i4>128</vt:i4>
      </vt:variant>
      <vt:variant>
        <vt:i4>0</vt:i4>
      </vt:variant>
      <vt:variant>
        <vt:i4>5</vt:i4>
      </vt:variant>
      <vt:variant>
        <vt:lpwstr/>
      </vt:variant>
      <vt:variant>
        <vt:lpwstr>_Toc169709149</vt:lpwstr>
      </vt:variant>
      <vt:variant>
        <vt:i4>1769529</vt:i4>
      </vt:variant>
      <vt:variant>
        <vt:i4>122</vt:i4>
      </vt:variant>
      <vt:variant>
        <vt:i4>0</vt:i4>
      </vt:variant>
      <vt:variant>
        <vt:i4>5</vt:i4>
      </vt:variant>
      <vt:variant>
        <vt:lpwstr/>
      </vt:variant>
      <vt:variant>
        <vt:lpwstr>_Toc169709148</vt:lpwstr>
      </vt:variant>
      <vt:variant>
        <vt:i4>1769529</vt:i4>
      </vt:variant>
      <vt:variant>
        <vt:i4>116</vt:i4>
      </vt:variant>
      <vt:variant>
        <vt:i4>0</vt:i4>
      </vt:variant>
      <vt:variant>
        <vt:i4>5</vt:i4>
      </vt:variant>
      <vt:variant>
        <vt:lpwstr/>
      </vt:variant>
      <vt:variant>
        <vt:lpwstr>_Toc169709147</vt:lpwstr>
      </vt:variant>
      <vt:variant>
        <vt:i4>1769529</vt:i4>
      </vt:variant>
      <vt:variant>
        <vt:i4>110</vt:i4>
      </vt:variant>
      <vt:variant>
        <vt:i4>0</vt:i4>
      </vt:variant>
      <vt:variant>
        <vt:i4>5</vt:i4>
      </vt:variant>
      <vt:variant>
        <vt:lpwstr/>
      </vt:variant>
      <vt:variant>
        <vt:lpwstr>_Toc169709146</vt:lpwstr>
      </vt:variant>
      <vt:variant>
        <vt:i4>1769529</vt:i4>
      </vt:variant>
      <vt:variant>
        <vt:i4>104</vt:i4>
      </vt:variant>
      <vt:variant>
        <vt:i4>0</vt:i4>
      </vt:variant>
      <vt:variant>
        <vt:i4>5</vt:i4>
      </vt:variant>
      <vt:variant>
        <vt:lpwstr/>
      </vt:variant>
      <vt:variant>
        <vt:lpwstr>_Toc169709145</vt:lpwstr>
      </vt:variant>
      <vt:variant>
        <vt:i4>1769529</vt:i4>
      </vt:variant>
      <vt:variant>
        <vt:i4>98</vt:i4>
      </vt:variant>
      <vt:variant>
        <vt:i4>0</vt:i4>
      </vt:variant>
      <vt:variant>
        <vt:i4>5</vt:i4>
      </vt:variant>
      <vt:variant>
        <vt:lpwstr/>
      </vt:variant>
      <vt:variant>
        <vt:lpwstr>_Toc169709144</vt:lpwstr>
      </vt:variant>
      <vt:variant>
        <vt:i4>1769529</vt:i4>
      </vt:variant>
      <vt:variant>
        <vt:i4>92</vt:i4>
      </vt:variant>
      <vt:variant>
        <vt:i4>0</vt:i4>
      </vt:variant>
      <vt:variant>
        <vt:i4>5</vt:i4>
      </vt:variant>
      <vt:variant>
        <vt:lpwstr/>
      </vt:variant>
      <vt:variant>
        <vt:lpwstr>_Toc169709143</vt:lpwstr>
      </vt:variant>
      <vt:variant>
        <vt:i4>1769529</vt:i4>
      </vt:variant>
      <vt:variant>
        <vt:i4>86</vt:i4>
      </vt:variant>
      <vt:variant>
        <vt:i4>0</vt:i4>
      </vt:variant>
      <vt:variant>
        <vt:i4>5</vt:i4>
      </vt:variant>
      <vt:variant>
        <vt:lpwstr/>
      </vt:variant>
      <vt:variant>
        <vt:lpwstr>_Toc169709142</vt:lpwstr>
      </vt:variant>
      <vt:variant>
        <vt:i4>1769529</vt:i4>
      </vt:variant>
      <vt:variant>
        <vt:i4>80</vt:i4>
      </vt:variant>
      <vt:variant>
        <vt:i4>0</vt:i4>
      </vt:variant>
      <vt:variant>
        <vt:i4>5</vt:i4>
      </vt:variant>
      <vt:variant>
        <vt:lpwstr/>
      </vt:variant>
      <vt:variant>
        <vt:lpwstr>_Toc169709141</vt:lpwstr>
      </vt:variant>
      <vt:variant>
        <vt:i4>1769529</vt:i4>
      </vt:variant>
      <vt:variant>
        <vt:i4>74</vt:i4>
      </vt:variant>
      <vt:variant>
        <vt:i4>0</vt:i4>
      </vt:variant>
      <vt:variant>
        <vt:i4>5</vt:i4>
      </vt:variant>
      <vt:variant>
        <vt:lpwstr/>
      </vt:variant>
      <vt:variant>
        <vt:lpwstr>_Toc169709140</vt:lpwstr>
      </vt:variant>
      <vt:variant>
        <vt:i4>1835065</vt:i4>
      </vt:variant>
      <vt:variant>
        <vt:i4>68</vt:i4>
      </vt:variant>
      <vt:variant>
        <vt:i4>0</vt:i4>
      </vt:variant>
      <vt:variant>
        <vt:i4>5</vt:i4>
      </vt:variant>
      <vt:variant>
        <vt:lpwstr/>
      </vt:variant>
      <vt:variant>
        <vt:lpwstr>_Toc169709139</vt:lpwstr>
      </vt:variant>
      <vt:variant>
        <vt:i4>1835065</vt:i4>
      </vt:variant>
      <vt:variant>
        <vt:i4>62</vt:i4>
      </vt:variant>
      <vt:variant>
        <vt:i4>0</vt:i4>
      </vt:variant>
      <vt:variant>
        <vt:i4>5</vt:i4>
      </vt:variant>
      <vt:variant>
        <vt:lpwstr/>
      </vt:variant>
      <vt:variant>
        <vt:lpwstr>_Toc169709138</vt:lpwstr>
      </vt:variant>
      <vt:variant>
        <vt:i4>1835065</vt:i4>
      </vt:variant>
      <vt:variant>
        <vt:i4>56</vt:i4>
      </vt:variant>
      <vt:variant>
        <vt:i4>0</vt:i4>
      </vt:variant>
      <vt:variant>
        <vt:i4>5</vt:i4>
      </vt:variant>
      <vt:variant>
        <vt:lpwstr/>
      </vt:variant>
      <vt:variant>
        <vt:lpwstr>_Toc169709137</vt:lpwstr>
      </vt:variant>
      <vt:variant>
        <vt:i4>1835065</vt:i4>
      </vt:variant>
      <vt:variant>
        <vt:i4>50</vt:i4>
      </vt:variant>
      <vt:variant>
        <vt:i4>0</vt:i4>
      </vt:variant>
      <vt:variant>
        <vt:i4>5</vt:i4>
      </vt:variant>
      <vt:variant>
        <vt:lpwstr/>
      </vt:variant>
      <vt:variant>
        <vt:lpwstr>_Toc169709136</vt:lpwstr>
      </vt:variant>
      <vt:variant>
        <vt:i4>1835065</vt:i4>
      </vt:variant>
      <vt:variant>
        <vt:i4>44</vt:i4>
      </vt:variant>
      <vt:variant>
        <vt:i4>0</vt:i4>
      </vt:variant>
      <vt:variant>
        <vt:i4>5</vt:i4>
      </vt:variant>
      <vt:variant>
        <vt:lpwstr/>
      </vt:variant>
      <vt:variant>
        <vt:lpwstr>_Toc169709135</vt:lpwstr>
      </vt:variant>
      <vt:variant>
        <vt:i4>1835065</vt:i4>
      </vt:variant>
      <vt:variant>
        <vt:i4>38</vt:i4>
      </vt:variant>
      <vt:variant>
        <vt:i4>0</vt:i4>
      </vt:variant>
      <vt:variant>
        <vt:i4>5</vt:i4>
      </vt:variant>
      <vt:variant>
        <vt:lpwstr/>
      </vt:variant>
      <vt:variant>
        <vt:lpwstr>_Toc169709134</vt:lpwstr>
      </vt:variant>
      <vt:variant>
        <vt:i4>1835065</vt:i4>
      </vt:variant>
      <vt:variant>
        <vt:i4>32</vt:i4>
      </vt:variant>
      <vt:variant>
        <vt:i4>0</vt:i4>
      </vt:variant>
      <vt:variant>
        <vt:i4>5</vt:i4>
      </vt:variant>
      <vt:variant>
        <vt:lpwstr/>
      </vt:variant>
      <vt:variant>
        <vt:lpwstr>_Toc169709133</vt:lpwstr>
      </vt:variant>
      <vt:variant>
        <vt:i4>1835065</vt:i4>
      </vt:variant>
      <vt:variant>
        <vt:i4>26</vt:i4>
      </vt:variant>
      <vt:variant>
        <vt:i4>0</vt:i4>
      </vt:variant>
      <vt:variant>
        <vt:i4>5</vt:i4>
      </vt:variant>
      <vt:variant>
        <vt:lpwstr/>
      </vt:variant>
      <vt:variant>
        <vt:lpwstr>_Toc169709132</vt:lpwstr>
      </vt:variant>
      <vt:variant>
        <vt:i4>1835065</vt:i4>
      </vt:variant>
      <vt:variant>
        <vt:i4>20</vt:i4>
      </vt:variant>
      <vt:variant>
        <vt:i4>0</vt:i4>
      </vt:variant>
      <vt:variant>
        <vt:i4>5</vt:i4>
      </vt:variant>
      <vt:variant>
        <vt:lpwstr/>
      </vt:variant>
      <vt:variant>
        <vt:lpwstr>_Toc169709131</vt:lpwstr>
      </vt:variant>
      <vt:variant>
        <vt:i4>1835065</vt:i4>
      </vt:variant>
      <vt:variant>
        <vt:i4>14</vt:i4>
      </vt:variant>
      <vt:variant>
        <vt:i4>0</vt:i4>
      </vt:variant>
      <vt:variant>
        <vt:i4>5</vt:i4>
      </vt:variant>
      <vt:variant>
        <vt:lpwstr/>
      </vt:variant>
      <vt:variant>
        <vt:lpwstr>_Toc169709130</vt:lpwstr>
      </vt:variant>
      <vt:variant>
        <vt:i4>1900601</vt:i4>
      </vt:variant>
      <vt:variant>
        <vt:i4>8</vt:i4>
      </vt:variant>
      <vt:variant>
        <vt:i4>0</vt:i4>
      </vt:variant>
      <vt:variant>
        <vt:i4>5</vt:i4>
      </vt:variant>
      <vt:variant>
        <vt:lpwstr/>
      </vt:variant>
      <vt:variant>
        <vt:lpwstr>_Toc169709129</vt:lpwstr>
      </vt:variant>
      <vt:variant>
        <vt:i4>1900601</vt:i4>
      </vt:variant>
      <vt:variant>
        <vt:i4>2</vt:i4>
      </vt:variant>
      <vt:variant>
        <vt:i4>0</vt:i4>
      </vt:variant>
      <vt:variant>
        <vt:i4>5</vt:i4>
      </vt:variant>
      <vt:variant>
        <vt:lpwstr/>
      </vt:variant>
      <vt:variant>
        <vt:lpwstr>_Toc169709124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VLA Client Experience Survey 2024 - Summary report (accessible)</dc:title>
  <dc:subject/>
  <dc:creator>ORIMA Research</dc:creator>
  <cp:keywords/>
  <cp:lastModifiedBy>Ala Al-Mahaidi</cp:lastModifiedBy>
  <cp:revision>16</cp:revision>
  <cp:lastPrinted>2023-10-06T18:49:00Z</cp:lastPrinted>
  <dcterms:created xsi:type="dcterms:W3CDTF">2024-09-06T22:05:00Z</dcterms:created>
  <dcterms:modified xsi:type="dcterms:W3CDTF">2024-09-26T06:23:00Z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55a2228-21e6-4321-8159-2aecc625ba09_Enabled">
    <vt:lpwstr>true</vt:lpwstr>
  </property>
  <property fmtid="{D5CDD505-2E9C-101B-9397-08002B2CF9AE}" pid="3" name="MSIP_Label_255a2228-21e6-4321-8159-2aecc625ba09_SetDate">
    <vt:lpwstr>2020-07-20T01:44:50Z</vt:lpwstr>
  </property>
  <property fmtid="{D5CDD505-2E9C-101B-9397-08002B2CF9AE}" pid="4" name="MSIP_Label_255a2228-21e6-4321-8159-2aecc625ba09_Method">
    <vt:lpwstr>Standard</vt:lpwstr>
  </property>
  <property fmtid="{D5CDD505-2E9C-101B-9397-08002B2CF9AE}" pid="5" name="MSIP_Label_255a2228-21e6-4321-8159-2aecc625ba09_Name">
    <vt:lpwstr>CONFIDENTIAL_0</vt:lpwstr>
  </property>
  <property fmtid="{D5CDD505-2E9C-101B-9397-08002B2CF9AE}" pid="6" name="MSIP_Label_255a2228-21e6-4321-8159-2aecc625ba09_SiteId">
    <vt:lpwstr>d42cc95a-d436-45e3-bfe6-1192d0ece130</vt:lpwstr>
  </property>
  <property fmtid="{D5CDD505-2E9C-101B-9397-08002B2CF9AE}" pid="7" name="MSIP_Label_255a2228-21e6-4321-8159-2aecc625ba09_ActionId">
    <vt:lpwstr>3ebc71ed-6324-4898-83d2-f97b20eb722d</vt:lpwstr>
  </property>
  <property fmtid="{D5CDD505-2E9C-101B-9397-08002B2CF9AE}" pid="8" name="MSIP_Label_255a2228-21e6-4321-8159-2aecc625ba09_ContentBits">
    <vt:lpwstr>0</vt:lpwstr>
  </property>
  <property fmtid="{D5CDD505-2E9C-101B-9397-08002B2CF9AE}" pid="9" name="ContentTypeId">
    <vt:lpwstr>0x01010083D9910468809247AE5D828ED7F2A396</vt:lpwstr>
  </property>
  <property fmtid="{D5CDD505-2E9C-101B-9397-08002B2CF9AE}" pid="10" name="MSIP_Label_37c4e7ed-f245-4af1-a266-99d53943bd03_Enabled">
    <vt:lpwstr>true</vt:lpwstr>
  </property>
  <property fmtid="{D5CDD505-2E9C-101B-9397-08002B2CF9AE}" pid="11" name="MSIP_Label_37c4e7ed-f245-4af1-a266-99d53943bd03_SetDate">
    <vt:lpwstr>2024-09-06T05:05:01Z</vt:lpwstr>
  </property>
  <property fmtid="{D5CDD505-2E9C-101B-9397-08002B2CF9AE}" pid="12" name="MSIP_Label_37c4e7ed-f245-4af1-a266-99d53943bd03_Method">
    <vt:lpwstr>Privileged</vt:lpwstr>
  </property>
  <property fmtid="{D5CDD505-2E9C-101B-9397-08002B2CF9AE}" pid="13" name="MSIP_Label_37c4e7ed-f245-4af1-a266-99d53943bd03_Name">
    <vt:lpwstr>No Marking</vt:lpwstr>
  </property>
  <property fmtid="{D5CDD505-2E9C-101B-9397-08002B2CF9AE}" pid="14" name="MSIP_Label_37c4e7ed-f245-4af1-a266-99d53943bd03_SiteId">
    <vt:lpwstr>f6bec780-cd13-49ce-84c7-5d7d94821879</vt:lpwstr>
  </property>
  <property fmtid="{D5CDD505-2E9C-101B-9397-08002B2CF9AE}" pid="15" name="MSIP_Label_37c4e7ed-f245-4af1-a266-99d53943bd03_ActionId">
    <vt:lpwstr>9caa6da9-a465-4cc1-8ff3-da9f6db3806d</vt:lpwstr>
  </property>
  <property fmtid="{D5CDD505-2E9C-101B-9397-08002B2CF9AE}" pid="16" name="MSIP_Label_37c4e7ed-f245-4af1-a266-99d53943bd03_ContentBits">
    <vt:lpwstr>0</vt:lpwstr>
  </property>
</Properties>
</file>